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B3" w:rsidRPr="009A32D0" w:rsidRDefault="001972B3" w:rsidP="001972B3">
      <w:pPr>
        <w:jc w:val="center"/>
        <w:rPr>
          <w:rFonts w:eastAsia="Times New Roman" w:cs="Times New Roman"/>
          <w:b/>
          <w:emboss/>
          <w:color w:val="0000FF"/>
          <w:sz w:val="36"/>
          <w:szCs w:val="36"/>
        </w:rPr>
      </w:pPr>
      <w:r w:rsidRPr="009A32D0">
        <w:rPr>
          <w:rFonts w:eastAsia="Times New Roman" w:cs="Times New Roman"/>
          <w:b/>
          <w:emboss/>
          <w:noProof/>
          <w:color w:val="0000FF"/>
          <w:sz w:val="36"/>
          <w:szCs w:val="36"/>
          <w:lang w:eastAsia="fr-FR"/>
        </w:rPr>
        <w:drawing>
          <wp:anchor distT="0" distB="0" distL="114300" distR="114300" simplePos="0" relativeHeight="251659264" behindDoc="1" locked="0" layoutInCell="1" allowOverlap="1" wp14:anchorId="79DA8DF8" wp14:editId="50854985">
            <wp:simplePos x="0" y="0"/>
            <wp:positionH relativeFrom="margin">
              <wp:posOffset>-552450</wp:posOffset>
            </wp:positionH>
            <wp:positionV relativeFrom="paragraph">
              <wp:posOffset>-622935</wp:posOffset>
            </wp:positionV>
            <wp:extent cx="840105" cy="9093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909320"/>
                    </a:xfrm>
                    <a:prstGeom prst="rect">
                      <a:avLst/>
                    </a:prstGeom>
                    <a:noFill/>
                  </pic:spPr>
                </pic:pic>
              </a:graphicData>
            </a:graphic>
            <wp14:sizeRelH relativeFrom="page">
              <wp14:pctWidth>0</wp14:pctWidth>
            </wp14:sizeRelH>
            <wp14:sizeRelV relativeFrom="page">
              <wp14:pctHeight>0</wp14:pctHeight>
            </wp14:sizeRelV>
          </wp:anchor>
        </w:drawing>
      </w:r>
      <w:r w:rsidR="002A224A">
        <w:rPr>
          <w:rFonts w:eastAsia="Times New Roman" w:cs="Times New Roman"/>
          <w:b/>
          <w:emboss/>
          <w:noProof/>
          <w:color w:val="0000FF"/>
          <w:sz w:val="36"/>
          <w:szCs w:val="36"/>
          <w:lang w:eastAsia="fr-FR"/>
        </w:rPr>
        <w:t xml:space="preserve">SE </w:t>
      </w:r>
      <w:r w:rsidR="0060346E">
        <w:rPr>
          <w:rFonts w:eastAsia="Times New Roman" w:cs="Times New Roman"/>
          <w:b/>
          <w:emboss/>
          <w:noProof/>
          <w:color w:val="0000FF"/>
          <w:sz w:val="36"/>
          <w:szCs w:val="36"/>
          <w:lang w:eastAsia="fr-FR"/>
        </w:rPr>
        <w:t xml:space="preserve">LAISSER </w:t>
      </w:r>
      <w:r w:rsidR="0070203C">
        <w:rPr>
          <w:rFonts w:eastAsia="Times New Roman" w:cs="Times New Roman"/>
          <w:b/>
          <w:emboss/>
          <w:noProof/>
          <w:color w:val="0000FF"/>
          <w:sz w:val="36"/>
          <w:szCs w:val="36"/>
          <w:lang w:eastAsia="fr-FR"/>
        </w:rPr>
        <w:t>INTERROGER ENSEMBLE                                                        PAR UN EVENEMENT D’ACTUALITE OU DE NOS VIES</w:t>
      </w:r>
    </w:p>
    <w:p w:rsidR="003F777A" w:rsidRDefault="003F777A" w:rsidP="00635F0B">
      <w:pPr>
        <w:tabs>
          <w:tab w:val="left" w:pos="0"/>
        </w:tabs>
        <w:suppressAutoHyphens/>
        <w:spacing w:after="0"/>
        <w:rPr>
          <w:rFonts w:cs="Arial"/>
          <w:b/>
          <w:lang w:eastAsia="fr-FR"/>
        </w:rPr>
      </w:pPr>
    </w:p>
    <w:p w:rsidR="0070203C" w:rsidRDefault="001972B3" w:rsidP="0070203C">
      <w:pPr>
        <w:tabs>
          <w:tab w:val="left" w:pos="0"/>
        </w:tabs>
        <w:suppressAutoHyphens/>
        <w:spacing w:after="0"/>
        <w:jc w:val="both"/>
        <w:rPr>
          <w:rFonts w:cs="Arial"/>
          <w:b/>
          <w:lang w:eastAsia="fr-FR"/>
        </w:rPr>
      </w:pPr>
      <w:r w:rsidRPr="009A32D0">
        <w:rPr>
          <w:rFonts w:cs="Arial"/>
          <w:b/>
          <w:lang w:eastAsia="fr-FR"/>
        </w:rPr>
        <w:t>Visée :</w:t>
      </w:r>
      <w:r w:rsidR="0070203C">
        <w:rPr>
          <w:rFonts w:cs="Arial"/>
          <w:b/>
          <w:lang w:eastAsia="fr-FR"/>
        </w:rPr>
        <w:t xml:space="preserve"> </w:t>
      </w:r>
    </w:p>
    <w:p w:rsidR="0070203C" w:rsidRPr="0070203C" w:rsidRDefault="0070203C" w:rsidP="0070203C">
      <w:pPr>
        <w:pStyle w:val="Paragraphedeliste"/>
        <w:numPr>
          <w:ilvl w:val="0"/>
          <w:numId w:val="26"/>
        </w:numPr>
        <w:tabs>
          <w:tab w:val="left" w:pos="0"/>
        </w:tabs>
        <w:suppressAutoHyphens/>
        <w:spacing w:after="0"/>
        <w:jc w:val="both"/>
        <w:rPr>
          <w:rFonts w:cs="Arial"/>
          <w:lang w:eastAsia="fr-FR"/>
        </w:rPr>
      </w:pPr>
      <w:r w:rsidRPr="0070203C">
        <w:rPr>
          <w:rFonts w:cs="Arial"/>
          <w:lang w:eastAsia="fr-FR"/>
        </w:rPr>
        <w:t>Passer d’une vie dispersée à une vie plus unifiée par la Parole de Dieu.</w:t>
      </w:r>
    </w:p>
    <w:p w:rsidR="00181245" w:rsidRPr="0070203C" w:rsidRDefault="0070203C" w:rsidP="0070203C">
      <w:pPr>
        <w:pStyle w:val="Paragraphedeliste"/>
        <w:numPr>
          <w:ilvl w:val="0"/>
          <w:numId w:val="26"/>
        </w:numPr>
        <w:tabs>
          <w:tab w:val="left" w:pos="0"/>
        </w:tabs>
        <w:suppressAutoHyphens/>
        <w:spacing w:after="0"/>
        <w:jc w:val="both"/>
        <w:rPr>
          <w:rFonts w:cs="Arial"/>
          <w:lang w:eastAsia="fr-FR"/>
        </w:rPr>
      </w:pPr>
      <w:r w:rsidRPr="0070203C">
        <w:rPr>
          <w:rFonts w:cs="Arial"/>
          <w:lang w:eastAsia="fr-FR"/>
        </w:rPr>
        <w:t>S’écouter mutuellement, clarifier et analyser la situation à l’écoute de l’Esprit.</w:t>
      </w:r>
    </w:p>
    <w:p w:rsidR="0070203C" w:rsidRDefault="0070203C" w:rsidP="0070203C">
      <w:pPr>
        <w:tabs>
          <w:tab w:val="left" w:pos="0"/>
        </w:tabs>
        <w:suppressAutoHyphens/>
        <w:spacing w:after="0"/>
        <w:jc w:val="both"/>
        <w:rPr>
          <w:rFonts w:cs="Arial"/>
          <w:b/>
          <w:iCs/>
          <w:lang w:eastAsia="fr-FR"/>
        </w:rPr>
      </w:pPr>
    </w:p>
    <w:p w:rsidR="0070203C" w:rsidRDefault="0070203C" w:rsidP="0070203C">
      <w:pPr>
        <w:tabs>
          <w:tab w:val="left" w:pos="0"/>
        </w:tabs>
        <w:suppressAutoHyphens/>
        <w:spacing w:after="0"/>
        <w:jc w:val="both"/>
        <w:rPr>
          <w:rFonts w:cs="Arial"/>
          <w:b/>
          <w:iCs/>
          <w:lang w:eastAsia="fr-FR"/>
        </w:rPr>
      </w:pPr>
      <w:r w:rsidRPr="0070203C">
        <w:rPr>
          <w:rFonts w:cs="Arial"/>
          <w:b/>
          <w:iCs/>
          <w:lang w:eastAsia="fr-FR"/>
        </w:rPr>
        <w:t xml:space="preserve">Cette réunion nécessite que la communauté locale ait choisi </w:t>
      </w:r>
      <w:r>
        <w:rPr>
          <w:rFonts w:cs="Arial"/>
          <w:b/>
          <w:iCs/>
          <w:lang w:eastAsia="fr-FR"/>
        </w:rPr>
        <w:t xml:space="preserve">préalablement </w:t>
      </w:r>
      <w:r w:rsidRPr="0070203C">
        <w:rPr>
          <w:rFonts w:cs="Arial"/>
          <w:b/>
          <w:iCs/>
          <w:lang w:eastAsia="fr-FR"/>
        </w:rPr>
        <w:t xml:space="preserve">un évènement </w:t>
      </w:r>
      <w:r>
        <w:rPr>
          <w:rFonts w:cs="Arial"/>
          <w:b/>
          <w:iCs/>
          <w:lang w:eastAsia="fr-FR"/>
        </w:rPr>
        <w:t xml:space="preserve">qui la touche </w:t>
      </w:r>
      <w:r w:rsidRPr="0070203C">
        <w:rPr>
          <w:rFonts w:cs="Arial"/>
          <w:b/>
          <w:iCs/>
          <w:lang w:eastAsia="fr-FR"/>
        </w:rPr>
        <w:t>(</w:t>
      </w:r>
      <w:r>
        <w:rPr>
          <w:rFonts w:cs="Arial"/>
          <w:b/>
          <w:iCs/>
          <w:lang w:eastAsia="fr-FR"/>
        </w:rPr>
        <w:t xml:space="preserve">évènement </w:t>
      </w:r>
      <w:r w:rsidRPr="0070203C">
        <w:rPr>
          <w:rFonts w:cs="Arial"/>
          <w:b/>
          <w:iCs/>
          <w:lang w:eastAsia="fr-FR"/>
        </w:rPr>
        <w:t>d’actualité</w:t>
      </w:r>
      <w:r>
        <w:rPr>
          <w:rFonts w:cs="Arial"/>
          <w:b/>
          <w:iCs/>
          <w:lang w:eastAsia="fr-FR"/>
        </w:rPr>
        <w:t xml:space="preserve"> ou </w:t>
      </w:r>
      <w:r w:rsidRPr="0070203C">
        <w:rPr>
          <w:rFonts w:cs="Arial"/>
          <w:b/>
          <w:iCs/>
          <w:lang w:eastAsia="fr-FR"/>
        </w:rPr>
        <w:t xml:space="preserve">issus d’un partage d’un des membres, </w:t>
      </w:r>
      <w:bookmarkStart w:id="0" w:name="_GoBack"/>
      <w:bookmarkEnd w:id="0"/>
      <w:r w:rsidRPr="0070203C">
        <w:rPr>
          <w:rFonts w:cs="Arial"/>
          <w:b/>
          <w:iCs/>
          <w:lang w:eastAsia="fr-FR"/>
        </w:rPr>
        <w:t>évènement vécu en commun).</w:t>
      </w:r>
    </w:p>
    <w:p w:rsidR="0070203C" w:rsidRDefault="0070203C" w:rsidP="00BD65DD">
      <w:pPr>
        <w:tabs>
          <w:tab w:val="left" w:pos="0"/>
        </w:tabs>
        <w:suppressAutoHyphens/>
        <w:spacing w:after="60"/>
        <w:jc w:val="both"/>
        <w:rPr>
          <w:rFonts w:cs="Arial"/>
          <w:b/>
          <w:iCs/>
          <w:lang w:eastAsia="fr-FR"/>
        </w:rPr>
      </w:pPr>
    </w:p>
    <w:p w:rsidR="003F777A" w:rsidRDefault="003F777A" w:rsidP="00BD65DD">
      <w:pPr>
        <w:tabs>
          <w:tab w:val="left" w:pos="0"/>
        </w:tabs>
        <w:suppressAutoHyphens/>
        <w:spacing w:after="60"/>
        <w:jc w:val="both"/>
        <w:rPr>
          <w:rFonts w:cs="Arial"/>
          <w:iCs/>
          <w:lang w:eastAsia="fr-FR"/>
        </w:rPr>
      </w:pPr>
      <w:r w:rsidRPr="004C5FE6">
        <w:rPr>
          <w:rFonts w:cs="Arial"/>
          <w:b/>
          <w:iCs/>
          <w:lang w:eastAsia="fr-FR"/>
        </w:rPr>
        <w:t>Texte pour la prière</w:t>
      </w:r>
      <w:r w:rsidRPr="004C5FE6">
        <w:rPr>
          <w:rFonts w:cs="Arial"/>
          <w:iCs/>
          <w:lang w:eastAsia="fr-FR"/>
        </w:rPr>
        <w:t xml:space="preserve"> : </w:t>
      </w:r>
    </w:p>
    <w:p w:rsidR="0035769B" w:rsidRPr="00DF7C4C" w:rsidRDefault="00DF7C4C" w:rsidP="004A1B5E">
      <w:pPr>
        <w:pStyle w:val="Paragraphedeliste"/>
        <w:numPr>
          <w:ilvl w:val="0"/>
          <w:numId w:val="27"/>
        </w:numPr>
        <w:suppressAutoHyphens/>
        <w:spacing w:after="80"/>
        <w:jc w:val="both"/>
        <w:rPr>
          <w:rFonts w:cs="Arial"/>
          <w:b/>
          <w:lang w:eastAsia="fr-FR"/>
        </w:rPr>
      </w:pPr>
      <w:r w:rsidRPr="00DF7C4C">
        <w:rPr>
          <w:rFonts w:cs="Arial"/>
          <w:lang w:eastAsia="fr-FR"/>
        </w:rPr>
        <w:t xml:space="preserve">cf. </w:t>
      </w:r>
      <w:proofErr w:type="spellStart"/>
      <w:r w:rsidRPr="00DF7C4C">
        <w:rPr>
          <w:rFonts w:cs="Arial"/>
          <w:lang w:eastAsia="fr-FR"/>
        </w:rPr>
        <w:t>Gaudium</w:t>
      </w:r>
      <w:proofErr w:type="spellEnd"/>
      <w:r w:rsidRPr="00DF7C4C">
        <w:rPr>
          <w:rFonts w:cs="Arial"/>
          <w:lang w:eastAsia="fr-FR"/>
        </w:rPr>
        <w:t xml:space="preserve"> et </w:t>
      </w:r>
      <w:proofErr w:type="spellStart"/>
      <w:r w:rsidRPr="00DF7C4C">
        <w:rPr>
          <w:rFonts w:cs="Arial"/>
          <w:lang w:eastAsia="fr-FR"/>
        </w:rPr>
        <w:t>Spes</w:t>
      </w:r>
      <w:proofErr w:type="spellEnd"/>
      <w:r w:rsidRPr="00DF7C4C">
        <w:rPr>
          <w:rFonts w:cs="Arial"/>
          <w:lang w:eastAsia="fr-FR"/>
        </w:rPr>
        <w:t xml:space="preserve"> 4,1</w:t>
      </w:r>
      <w:r w:rsidR="00B62744">
        <w:rPr>
          <w:rFonts w:cs="Arial"/>
          <w:lang w:eastAsia="fr-FR"/>
        </w:rPr>
        <w:t xml:space="preserve"> (</w:t>
      </w:r>
      <w:hyperlink r:id="rId6" w:anchor="p4" w:history="1">
        <w:r w:rsidR="00B62744" w:rsidRPr="00B62744">
          <w:rPr>
            <w:rStyle w:val="Lienhypertexte"/>
            <w:rFonts w:cs="Arial"/>
            <w:lang w:eastAsia="fr-FR"/>
          </w:rPr>
          <w:t>voir le texte en entier</w:t>
        </w:r>
      </w:hyperlink>
      <w:r w:rsidR="00B62744">
        <w:rPr>
          <w:rFonts w:cs="Arial"/>
          <w:lang w:eastAsia="fr-FR"/>
        </w:rPr>
        <w:t>)</w:t>
      </w:r>
    </w:p>
    <w:p w:rsidR="00B62744" w:rsidRPr="00B62744" w:rsidRDefault="00B62744" w:rsidP="00B62744">
      <w:pPr>
        <w:suppressAutoHyphens/>
        <w:spacing w:after="80"/>
        <w:ind w:left="360"/>
        <w:jc w:val="both"/>
        <w:rPr>
          <w:rFonts w:cs="Arial"/>
          <w:i/>
          <w:lang w:eastAsia="fr-FR"/>
        </w:rPr>
      </w:pPr>
      <w:r>
        <w:rPr>
          <w:rFonts w:cs="Arial"/>
          <w:i/>
          <w:lang w:eastAsia="fr-FR"/>
        </w:rPr>
        <w:t xml:space="preserve">Paragraphe 1 - </w:t>
      </w:r>
      <w:r w:rsidRPr="00B62744">
        <w:rPr>
          <w:rFonts w:cs="Arial"/>
          <w:i/>
          <w:lang w:eastAsia="fr-FR"/>
        </w:rPr>
        <w:t>Espoirs et angoisses</w:t>
      </w:r>
    </w:p>
    <w:p w:rsidR="00DF7C4C" w:rsidRDefault="00B62744" w:rsidP="00B62744">
      <w:pPr>
        <w:suppressAutoHyphens/>
        <w:spacing w:after="80"/>
        <w:ind w:left="360"/>
        <w:jc w:val="both"/>
        <w:rPr>
          <w:rFonts w:cs="Arial"/>
          <w:i/>
          <w:lang w:eastAsia="fr-FR"/>
        </w:rPr>
      </w:pPr>
      <w:r w:rsidRPr="00B62744">
        <w:rPr>
          <w:rFonts w:cs="Arial"/>
          <w:i/>
          <w:lang w:eastAsia="fr-FR"/>
        </w:rPr>
        <w:t xml:space="preserve">Pour mener à bien cette tâche, l’Église </w:t>
      </w:r>
      <w:proofErr w:type="gramStart"/>
      <w:r w:rsidRPr="00B62744">
        <w:rPr>
          <w:rFonts w:cs="Arial"/>
          <w:i/>
          <w:lang w:eastAsia="fr-FR"/>
        </w:rPr>
        <w:t>a</w:t>
      </w:r>
      <w:proofErr w:type="gramEnd"/>
      <w:r w:rsidRPr="00B62744">
        <w:rPr>
          <w:rFonts w:cs="Arial"/>
          <w:i/>
          <w:lang w:eastAsia="fr-FR"/>
        </w:rPr>
        <w:t xml:space="preserve"> le devoir, à tout moment, de scruter les signes des temps et de les interpréter à la lumière de l’Évangile, de telle sorte qu’elle puisse répondre, d’une manière adaptée à chaque génération, aux questions éternelles des hommes sur le sens de la vie présente et future et sur leurs relations réciproques. Il importe donc de connaître et de comprendre ce monde dans lequel nous vivons, ses attentes, ses aspirations, son caractère souvent dramatique. Voici, tels qu’on peut les esquisser, quelques-uns des traits fondamentaux du monde actuel.</w:t>
      </w:r>
    </w:p>
    <w:p w:rsidR="00B62744" w:rsidRPr="00B62744" w:rsidRDefault="00B62744" w:rsidP="00B62744">
      <w:pPr>
        <w:suppressAutoHyphens/>
        <w:spacing w:after="80"/>
        <w:jc w:val="both"/>
        <w:rPr>
          <w:rFonts w:cs="Arial"/>
          <w:lang w:eastAsia="fr-FR"/>
        </w:rPr>
      </w:pPr>
    </w:p>
    <w:p w:rsidR="003F777A" w:rsidRDefault="003F777A" w:rsidP="004A1B5E">
      <w:pPr>
        <w:suppressAutoHyphens/>
        <w:spacing w:after="80"/>
        <w:jc w:val="both"/>
        <w:rPr>
          <w:rFonts w:cs="Arial"/>
          <w:lang w:eastAsia="fr-FR"/>
        </w:rPr>
      </w:pPr>
      <w:r w:rsidRPr="004C5FE6">
        <w:rPr>
          <w:rFonts w:cs="Arial"/>
          <w:b/>
          <w:lang w:eastAsia="fr-FR"/>
        </w:rPr>
        <w:t>Pour préparer mon partage</w:t>
      </w:r>
      <w:r w:rsidRPr="004C5FE6">
        <w:rPr>
          <w:rFonts w:cs="Arial"/>
          <w:lang w:eastAsia="fr-FR"/>
        </w:rPr>
        <w:t> :</w:t>
      </w:r>
    </w:p>
    <w:p w:rsidR="00DF7C4C" w:rsidRPr="00DF7C4C" w:rsidRDefault="00DF7C4C" w:rsidP="00DF7C4C">
      <w:pPr>
        <w:tabs>
          <w:tab w:val="left" w:pos="-720"/>
        </w:tabs>
        <w:suppressAutoHyphens/>
        <w:spacing w:after="0"/>
        <w:jc w:val="both"/>
        <w:rPr>
          <w:rFonts w:cs="Arial"/>
          <w:lang w:eastAsia="fr-FR"/>
        </w:rPr>
      </w:pPr>
      <w:r w:rsidRPr="00DF7C4C">
        <w:rPr>
          <w:rFonts w:cs="Arial"/>
          <w:lang w:eastAsia="fr-FR"/>
        </w:rPr>
        <w:t>Je relis comment j’ai vécu l’évènement choisi par la communauté locale.</w:t>
      </w:r>
    </w:p>
    <w:p w:rsidR="00DF7C4C" w:rsidRPr="00DF7C4C" w:rsidRDefault="00DF7C4C" w:rsidP="00DF7C4C">
      <w:pPr>
        <w:pStyle w:val="Paragraphedeliste"/>
        <w:numPr>
          <w:ilvl w:val="0"/>
          <w:numId w:val="28"/>
        </w:numPr>
        <w:tabs>
          <w:tab w:val="left" w:pos="-720"/>
        </w:tabs>
        <w:suppressAutoHyphens/>
        <w:spacing w:after="0"/>
        <w:jc w:val="both"/>
        <w:rPr>
          <w:rFonts w:cs="Arial"/>
          <w:lang w:eastAsia="fr-FR"/>
        </w:rPr>
      </w:pPr>
      <w:r w:rsidRPr="00DF7C4C">
        <w:rPr>
          <w:rFonts w:cs="Arial"/>
          <w:lang w:eastAsia="fr-FR"/>
        </w:rPr>
        <w:t xml:space="preserve">Quels mouvements intérieurs  puis-je identifier ? </w:t>
      </w:r>
    </w:p>
    <w:p w:rsidR="00DF7C4C" w:rsidRPr="00DF7C4C" w:rsidRDefault="00DF7C4C" w:rsidP="00DF7C4C">
      <w:pPr>
        <w:pStyle w:val="Paragraphedeliste"/>
        <w:numPr>
          <w:ilvl w:val="0"/>
          <w:numId w:val="28"/>
        </w:numPr>
        <w:tabs>
          <w:tab w:val="left" w:pos="-720"/>
        </w:tabs>
        <w:suppressAutoHyphens/>
        <w:spacing w:after="0"/>
        <w:jc w:val="both"/>
        <w:rPr>
          <w:rFonts w:cs="Arial"/>
          <w:lang w:eastAsia="fr-FR"/>
        </w:rPr>
      </w:pPr>
      <w:r w:rsidRPr="00DF7C4C">
        <w:rPr>
          <w:rFonts w:cs="Arial"/>
          <w:lang w:eastAsia="fr-FR"/>
        </w:rPr>
        <w:t>A quel déplacement</w:t>
      </w:r>
      <w:r>
        <w:rPr>
          <w:rFonts w:cs="Arial"/>
          <w:lang w:eastAsia="fr-FR"/>
        </w:rPr>
        <w:t>(s)</w:t>
      </w:r>
      <w:r w:rsidRPr="00DF7C4C">
        <w:rPr>
          <w:rFonts w:cs="Arial"/>
          <w:lang w:eastAsia="fr-FR"/>
        </w:rPr>
        <w:t xml:space="preserve"> suis-je invité</w:t>
      </w:r>
      <w:r>
        <w:rPr>
          <w:rFonts w:cs="Arial"/>
          <w:lang w:eastAsia="fr-FR"/>
        </w:rPr>
        <w:t> </w:t>
      </w:r>
      <w:r w:rsidRPr="00DF7C4C">
        <w:rPr>
          <w:rFonts w:cs="Arial"/>
          <w:lang w:eastAsia="fr-FR"/>
        </w:rPr>
        <w:t>?</w:t>
      </w:r>
    </w:p>
    <w:p w:rsidR="00DF7C4C" w:rsidRPr="00DF7C4C" w:rsidRDefault="00DF7C4C" w:rsidP="00DF7C4C">
      <w:pPr>
        <w:pStyle w:val="Paragraphedeliste"/>
        <w:numPr>
          <w:ilvl w:val="0"/>
          <w:numId w:val="28"/>
        </w:numPr>
        <w:tabs>
          <w:tab w:val="left" w:pos="-720"/>
        </w:tabs>
        <w:suppressAutoHyphens/>
        <w:spacing w:after="0"/>
        <w:jc w:val="both"/>
        <w:rPr>
          <w:rFonts w:cs="Arial"/>
          <w:lang w:eastAsia="fr-FR"/>
        </w:rPr>
      </w:pPr>
      <w:r w:rsidRPr="00DF7C4C">
        <w:rPr>
          <w:rFonts w:cs="Arial"/>
          <w:lang w:eastAsia="fr-FR"/>
        </w:rPr>
        <w:t xml:space="preserve">Je cherche une compréhension intérieure et un </w:t>
      </w:r>
      <w:r>
        <w:rPr>
          <w:rFonts w:cs="Arial"/>
          <w:lang w:eastAsia="fr-FR"/>
        </w:rPr>
        <w:t>« </w:t>
      </w:r>
      <w:r w:rsidRPr="00DF7C4C">
        <w:rPr>
          <w:rFonts w:cs="Arial"/>
          <w:lang w:eastAsia="fr-FR"/>
        </w:rPr>
        <w:t>sentir</w:t>
      </w:r>
      <w:r>
        <w:rPr>
          <w:rFonts w:cs="Arial"/>
          <w:lang w:eastAsia="fr-FR"/>
        </w:rPr>
        <w:t> »</w:t>
      </w:r>
      <w:r w:rsidRPr="00DF7C4C">
        <w:rPr>
          <w:rFonts w:cs="Arial"/>
          <w:lang w:eastAsia="fr-FR"/>
        </w:rPr>
        <w:t xml:space="preserve"> dans le regard de Dieu pour me laisser convertir, appeler : quelle parole, quel appel, Dieu m’adresse-t-il à travers cet événement ? </w:t>
      </w:r>
    </w:p>
    <w:p w:rsidR="00671622" w:rsidRDefault="00671622" w:rsidP="00DF7C4C">
      <w:pPr>
        <w:tabs>
          <w:tab w:val="left" w:pos="-720"/>
        </w:tabs>
        <w:suppressAutoHyphens/>
        <w:spacing w:after="0"/>
        <w:jc w:val="both"/>
      </w:pPr>
    </w:p>
    <w:p w:rsidR="003F777A" w:rsidRPr="003F777A" w:rsidRDefault="00CF0F3E" w:rsidP="00DF7C4C">
      <w:pPr>
        <w:tabs>
          <w:tab w:val="left" w:pos="-720"/>
        </w:tabs>
        <w:suppressAutoHyphens/>
        <w:spacing w:after="0"/>
        <w:jc w:val="both"/>
        <w:rPr>
          <w:rFonts w:cs="Arial"/>
          <w:lang w:eastAsia="fr-FR"/>
        </w:rPr>
      </w:pPr>
      <w:r>
        <w:t xml:space="preserve">&gt; </w:t>
      </w:r>
      <w:r w:rsidR="003F777A">
        <w:t xml:space="preserve">Suite à cette relecture, je choisis </w:t>
      </w:r>
      <w:r w:rsidR="00635F0B">
        <w:t>ce que je souhaite partager en communauté locale.</w:t>
      </w:r>
    </w:p>
    <w:p w:rsidR="003F777A" w:rsidRDefault="003F777A" w:rsidP="00DF7C4C">
      <w:pPr>
        <w:tabs>
          <w:tab w:val="left" w:pos="-720"/>
        </w:tabs>
        <w:suppressAutoHyphens/>
        <w:spacing w:after="0"/>
        <w:jc w:val="both"/>
        <w:rPr>
          <w:rFonts w:cs="Arial"/>
          <w:b/>
          <w:lang w:eastAsia="fr-FR"/>
        </w:rPr>
      </w:pPr>
    </w:p>
    <w:p w:rsidR="005A48A8" w:rsidRPr="005A48A8" w:rsidRDefault="00181245" w:rsidP="00DF7C4C">
      <w:pPr>
        <w:tabs>
          <w:tab w:val="left" w:pos="-720"/>
        </w:tabs>
        <w:suppressAutoHyphens/>
        <w:spacing w:after="60"/>
        <w:jc w:val="both"/>
        <w:rPr>
          <w:rFonts w:cs="Arial"/>
          <w:b/>
        </w:rPr>
      </w:pPr>
      <w:r>
        <w:rPr>
          <w:rFonts w:cs="Arial"/>
          <w:b/>
        </w:rPr>
        <w:t>Pour aller plus loin</w:t>
      </w:r>
      <w:r w:rsidR="005A48A8" w:rsidRPr="005A48A8">
        <w:rPr>
          <w:rFonts w:cs="Arial"/>
          <w:b/>
        </w:rPr>
        <w:t xml:space="preserve"> :</w:t>
      </w:r>
    </w:p>
    <w:p w:rsidR="00DF7C4C" w:rsidRDefault="00DF7C4C" w:rsidP="00DF7C4C">
      <w:pPr>
        <w:pStyle w:val="Paragraphedeliste"/>
        <w:numPr>
          <w:ilvl w:val="0"/>
          <w:numId w:val="30"/>
        </w:numPr>
        <w:jc w:val="both"/>
      </w:pPr>
      <w:r>
        <w:t>Suivre l’évolution du fait de société, les réponses des responsables ; le relire dans sa vie sur une période plus longue.</w:t>
      </w:r>
    </w:p>
    <w:p w:rsidR="00DF7C4C" w:rsidRPr="00B62744" w:rsidRDefault="00B62744" w:rsidP="00B62744">
      <w:pPr>
        <w:pStyle w:val="Paragraphedeliste"/>
        <w:numPr>
          <w:ilvl w:val="0"/>
          <w:numId w:val="30"/>
        </w:numPr>
        <w:rPr>
          <w:rFonts w:cs="Arial"/>
          <w:b/>
        </w:rPr>
      </w:pPr>
      <w:r>
        <w:t xml:space="preserve">Dossier </w:t>
      </w:r>
      <w:r>
        <w:t xml:space="preserve">« </w:t>
      </w:r>
      <w:r>
        <w:t>S</w:t>
      </w:r>
      <w:r>
        <w:t>e forger son jugement »</w:t>
      </w:r>
      <w:r>
        <w:t xml:space="preserve"> - Revue </w:t>
      </w:r>
      <w:r w:rsidR="00DF7C4C">
        <w:t>Vie chrétienne n°23</w:t>
      </w:r>
      <w:r>
        <w:t xml:space="preserve"> - mai 2013</w:t>
      </w:r>
    </w:p>
    <w:p w:rsidR="00B62744" w:rsidRDefault="00B62744" w:rsidP="009B1641">
      <w:pPr>
        <w:jc w:val="right"/>
        <w:rPr>
          <w:rFonts w:cs="Arial"/>
          <w:b/>
        </w:rPr>
      </w:pPr>
    </w:p>
    <w:p w:rsidR="00B62744" w:rsidRDefault="00B62744" w:rsidP="009B1641">
      <w:pPr>
        <w:jc w:val="right"/>
        <w:rPr>
          <w:rFonts w:cs="Arial"/>
          <w:b/>
        </w:rPr>
      </w:pPr>
    </w:p>
    <w:p w:rsidR="001972B3" w:rsidRPr="009A32D0" w:rsidRDefault="003F777A" w:rsidP="009B1641">
      <w:pPr>
        <w:jc w:val="right"/>
        <w:rPr>
          <w:rFonts w:cs="Arial"/>
          <w:i/>
          <w:spacing w:val="-3"/>
          <w:lang w:eastAsia="fr-FR"/>
        </w:rPr>
      </w:pPr>
      <w:r w:rsidRPr="00F058D9">
        <w:rPr>
          <w:rFonts w:cs="Arial"/>
          <w:b/>
        </w:rPr>
        <w:t>Fiche à l’attention des Communautés Locales – Révision 2016</w:t>
      </w:r>
    </w:p>
    <w:p w:rsidR="00F058D9" w:rsidRPr="00F058D9" w:rsidRDefault="00F058D9" w:rsidP="00F058D9">
      <w:pPr>
        <w:spacing w:after="0"/>
        <w:jc w:val="right"/>
        <w:rPr>
          <w:rFonts w:cs="Arial"/>
          <w:spacing w:val="-3"/>
          <w:lang w:eastAsia="fr-FR"/>
        </w:rPr>
      </w:pPr>
    </w:p>
    <w:sectPr w:rsidR="00F058D9" w:rsidRPr="00F058D9" w:rsidSect="00F058D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FDA"/>
    <w:multiLevelType w:val="hybridMultilevel"/>
    <w:tmpl w:val="D548D9FC"/>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31C6E"/>
    <w:multiLevelType w:val="hybridMultilevel"/>
    <w:tmpl w:val="05C00BDC"/>
    <w:lvl w:ilvl="0" w:tplc="71205306">
      <w:start w:val="15"/>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559AD"/>
    <w:multiLevelType w:val="hybridMultilevel"/>
    <w:tmpl w:val="FCB8A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82017"/>
    <w:multiLevelType w:val="hybridMultilevel"/>
    <w:tmpl w:val="AEE4CE8A"/>
    <w:lvl w:ilvl="0" w:tplc="71205306">
      <w:start w:val="15"/>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746C03"/>
    <w:multiLevelType w:val="hybridMultilevel"/>
    <w:tmpl w:val="8FD427C2"/>
    <w:lvl w:ilvl="0" w:tplc="40C89542">
      <w:start w:val="3"/>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351FE"/>
    <w:multiLevelType w:val="hybridMultilevel"/>
    <w:tmpl w:val="8C123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5D46D7"/>
    <w:multiLevelType w:val="hybridMultilevel"/>
    <w:tmpl w:val="BDDE9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D4679F"/>
    <w:multiLevelType w:val="hybridMultilevel"/>
    <w:tmpl w:val="3D46F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87552B"/>
    <w:multiLevelType w:val="hybridMultilevel"/>
    <w:tmpl w:val="29C6F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D24552"/>
    <w:multiLevelType w:val="hybridMultilevel"/>
    <w:tmpl w:val="60B8D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584FF2"/>
    <w:multiLevelType w:val="hybridMultilevel"/>
    <w:tmpl w:val="FF248D2A"/>
    <w:lvl w:ilvl="0" w:tplc="B85C4BDE">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B517E7"/>
    <w:multiLevelType w:val="hybridMultilevel"/>
    <w:tmpl w:val="4D400D3A"/>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53264A"/>
    <w:multiLevelType w:val="hybridMultilevel"/>
    <w:tmpl w:val="547A51F4"/>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8A4A33"/>
    <w:multiLevelType w:val="hybridMultilevel"/>
    <w:tmpl w:val="B93238A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7F56A9"/>
    <w:multiLevelType w:val="hybridMultilevel"/>
    <w:tmpl w:val="CDA6EBA8"/>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31D76"/>
    <w:multiLevelType w:val="hybridMultilevel"/>
    <w:tmpl w:val="F1D07E18"/>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A66B5F"/>
    <w:multiLevelType w:val="hybridMultilevel"/>
    <w:tmpl w:val="BEFC4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A8291F"/>
    <w:multiLevelType w:val="hybridMultilevel"/>
    <w:tmpl w:val="130E4516"/>
    <w:lvl w:ilvl="0" w:tplc="B29CB80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5C60E2"/>
    <w:multiLevelType w:val="hybridMultilevel"/>
    <w:tmpl w:val="0502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541463"/>
    <w:multiLevelType w:val="hybridMultilevel"/>
    <w:tmpl w:val="AF5C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81357D"/>
    <w:multiLevelType w:val="hybridMultilevel"/>
    <w:tmpl w:val="79B69CF2"/>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D56B19"/>
    <w:multiLevelType w:val="hybridMultilevel"/>
    <w:tmpl w:val="E0AA7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286C4F"/>
    <w:multiLevelType w:val="hybridMultilevel"/>
    <w:tmpl w:val="AF90A07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7A719E"/>
    <w:multiLevelType w:val="hybridMultilevel"/>
    <w:tmpl w:val="31E8F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375BF7"/>
    <w:multiLevelType w:val="hybridMultilevel"/>
    <w:tmpl w:val="B0342AF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4316F8"/>
    <w:multiLevelType w:val="hybridMultilevel"/>
    <w:tmpl w:val="97007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B3355A"/>
    <w:multiLevelType w:val="hybridMultilevel"/>
    <w:tmpl w:val="5BF8D6DA"/>
    <w:lvl w:ilvl="0" w:tplc="CC9AE19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EF49C8"/>
    <w:multiLevelType w:val="hybridMultilevel"/>
    <w:tmpl w:val="8B40B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434B24"/>
    <w:multiLevelType w:val="hybridMultilevel"/>
    <w:tmpl w:val="DD0CA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6C08BD"/>
    <w:multiLevelType w:val="hybridMultilevel"/>
    <w:tmpl w:val="FB6AC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1"/>
  </w:num>
  <w:num w:numId="4">
    <w:abstractNumId w:val="19"/>
  </w:num>
  <w:num w:numId="5">
    <w:abstractNumId w:val="15"/>
  </w:num>
  <w:num w:numId="6">
    <w:abstractNumId w:val="26"/>
  </w:num>
  <w:num w:numId="7">
    <w:abstractNumId w:val="14"/>
  </w:num>
  <w:num w:numId="8">
    <w:abstractNumId w:val="29"/>
  </w:num>
  <w:num w:numId="9">
    <w:abstractNumId w:val="8"/>
  </w:num>
  <w:num w:numId="10">
    <w:abstractNumId w:val="22"/>
  </w:num>
  <w:num w:numId="11">
    <w:abstractNumId w:val="10"/>
  </w:num>
  <w:num w:numId="12">
    <w:abstractNumId w:val="16"/>
  </w:num>
  <w:num w:numId="13">
    <w:abstractNumId w:val="7"/>
  </w:num>
  <w:num w:numId="14">
    <w:abstractNumId w:val="2"/>
  </w:num>
  <w:num w:numId="15">
    <w:abstractNumId w:val="3"/>
  </w:num>
  <w:num w:numId="16">
    <w:abstractNumId w:val="1"/>
  </w:num>
  <w:num w:numId="17">
    <w:abstractNumId w:val="5"/>
  </w:num>
  <w:num w:numId="18">
    <w:abstractNumId w:val="24"/>
  </w:num>
  <w:num w:numId="19">
    <w:abstractNumId w:val="17"/>
  </w:num>
  <w:num w:numId="20">
    <w:abstractNumId w:val="27"/>
  </w:num>
  <w:num w:numId="21">
    <w:abstractNumId w:val="23"/>
  </w:num>
  <w:num w:numId="22">
    <w:abstractNumId w:val="0"/>
  </w:num>
  <w:num w:numId="23">
    <w:abstractNumId w:val="4"/>
  </w:num>
  <w:num w:numId="24">
    <w:abstractNumId w:val="28"/>
  </w:num>
  <w:num w:numId="25">
    <w:abstractNumId w:val="13"/>
  </w:num>
  <w:num w:numId="26">
    <w:abstractNumId w:val="25"/>
  </w:num>
  <w:num w:numId="27">
    <w:abstractNumId w:val="9"/>
  </w:num>
  <w:num w:numId="28">
    <w:abstractNumId w:val="12"/>
  </w:num>
  <w:num w:numId="29">
    <w:abstractNumId w:val="20"/>
  </w:num>
  <w:num w:numId="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B3"/>
    <w:rsid w:val="001179ED"/>
    <w:rsid w:val="00181245"/>
    <w:rsid w:val="00185C90"/>
    <w:rsid w:val="001972B3"/>
    <w:rsid w:val="001C4966"/>
    <w:rsid w:val="001E3C5A"/>
    <w:rsid w:val="002330B9"/>
    <w:rsid w:val="002842E9"/>
    <w:rsid w:val="002A224A"/>
    <w:rsid w:val="002B1122"/>
    <w:rsid w:val="002B515B"/>
    <w:rsid w:val="002F297A"/>
    <w:rsid w:val="0035769B"/>
    <w:rsid w:val="003D14AA"/>
    <w:rsid w:val="003F777A"/>
    <w:rsid w:val="00401C09"/>
    <w:rsid w:val="00424448"/>
    <w:rsid w:val="004400F5"/>
    <w:rsid w:val="00456AD6"/>
    <w:rsid w:val="004A1B5E"/>
    <w:rsid w:val="004B7FD6"/>
    <w:rsid w:val="00562D64"/>
    <w:rsid w:val="005A48A8"/>
    <w:rsid w:val="0060346E"/>
    <w:rsid w:val="00620049"/>
    <w:rsid w:val="00635F0B"/>
    <w:rsid w:val="00640B0F"/>
    <w:rsid w:val="00671622"/>
    <w:rsid w:val="00700197"/>
    <w:rsid w:val="0070203C"/>
    <w:rsid w:val="007145E2"/>
    <w:rsid w:val="00715393"/>
    <w:rsid w:val="00717962"/>
    <w:rsid w:val="0077182C"/>
    <w:rsid w:val="00834A62"/>
    <w:rsid w:val="008908E3"/>
    <w:rsid w:val="00896D12"/>
    <w:rsid w:val="008A5412"/>
    <w:rsid w:val="008B3CF4"/>
    <w:rsid w:val="008D345B"/>
    <w:rsid w:val="009142D3"/>
    <w:rsid w:val="00984816"/>
    <w:rsid w:val="009A32D0"/>
    <w:rsid w:val="009B1641"/>
    <w:rsid w:val="00A96992"/>
    <w:rsid w:val="00AD2DE4"/>
    <w:rsid w:val="00B351E4"/>
    <w:rsid w:val="00B62744"/>
    <w:rsid w:val="00B64F63"/>
    <w:rsid w:val="00BA1304"/>
    <w:rsid w:val="00BB44BE"/>
    <w:rsid w:val="00BD65DD"/>
    <w:rsid w:val="00C3745B"/>
    <w:rsid w:val="00C413EE"/>
    <w:rsid w:val="00C467DE"/>
    <w:rsid w:val="00CC56E3"/>
    <w:rsid w:val="00CF0F3E"/>
    <w:rsid w:val="00D04D44"/>
    <w:rsid w:val="00DA1663"/>
    <w:rsid w:val="00DC402D"/>
    <w:rsid w:val="00DD0D59"/>
    <w:rsid w:val="00DF7C4C"/>
    <w:rsid w:val="00E17094"/>
    <w:rsid w:val="00E22CCC"/>
    <w:rsid w:val="00E81FE1"/>
    <w:rsid w:val="00EA791D"/>
    <w:rsid w:val="00ED52A2"/>
    <w:rsid w:val="00F058D9"/>
    <w:rsid w:val="00F405EE"/>
    <w:rsid w:val="00FE5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F214-91E5-4BCE-932B-FE77D62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2B3"/>
    <w:pPr>
      <w:ind w:left="720"/>
      <w:contextualSpacing/>
    </w:pPr>
  </w:style>
  <w:style w:type="character" w:styleId="Lienhypertexte">
    <w:name w:val="Hyperlink"/>
    <w:basedOn w:val="Policepardfaut"/>
    <w:uiPriority w:val="99"/>
    <w:unhideWhenUsed/>
    <w:rsid w:val="008B3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trine-sociale-catholique.fr/132-gaudium-et-sp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 Neve</dc:creator>
  <cp:keywords/>
  <dc:description/>
  <cp:lastModifiedBy>Anne Le Neve</cp:lastModifiedBy>
  <cp:revision>6</cp:revision>
  <cp:lastPrinted>2017-01-23T13:42:00Z</cp:lastPrinted>
  <dcterms:created xsi:type="dcterms:W3CDTF">2017-02-20T16:14:00Z</dcterms:created>
  <dcterms:modified xsi:type="dcterms:W3CDTF">2017-02-20T16:22:00Z</dcterms:modified>
</cp:coreProperties>
</file>