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4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SE </w:t>
      </w:r>
      <w:r w:rsidR="0060346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LAISSER FORMER PAR LE CHRIST                                                   DANS L’EXPERIENCE DES EXERCICES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181245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181245">
        <w:rPr>
          <w:rFonts w:cs="Arial"/>
          <w:b/>
          <w:lang w:eastAsia="fr-FR"/>
        </w:rPr>
        <w:t xml:space="preserve"> </w:t>
      </w:r>
      <w:r w:rsidR="0060346E" w:rsidRPr="0060346E">
        <w:rPr>
          <w:rFonts w:cs="Arial"/>
          <w:lang w:eastAsia="fr-FR"/>
        </w:rPr>
        <w:t>Passer d’un état de baptisé à la décision de suivre le Christ de l’Evangile avec les moyens proposés par la spiritualité ignatienne.</w:t>
      </w:r>
    </w:p>
    <w:p w:rsidR="00181245" w:rsidRDefault="00181245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A224A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60346E" w:rsidRPr="0060346E" w:rsidRDefault="002F297A" w:rsidP="00717962">
      <w:pPr>
        <w:pStyle w:val="Paragraphedeliste"/>
        <w:numPr>
          <w:ilvl w:val="0"/>
          <w:numId w:val="21"/>
        </w:numPr>
        <w:suppressAutoHyphens/>
        <w:spacing w:after="80"/>
        <w:ind w:left="714" w:hanging="357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Marc 2, 1-12 : guérison d’un paralytique</w:t>
      </w:r>
    </w:p>
    <w:p w:rsidR="0060346E" w:rsidRPr="0060346E" w:rsidRDefault="002F297A" w:rsidP="00717962">
      <w:pPr>
        <w:pStyle w:val="Paragraphedeliste"/>
        <w:numPr>
          <w:ilvl w:val="0"/>
          <w:numId w:val="21"/>
        </w:numPr>
        <w:suppressAutoHyphens/>
        <w:spacing w:after="80"/>
        <w:ind w:left="714" w:hanging="357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Jean 10, 7-15 : le bon Pasteur</w:t>
      </w:r>
    </w:p>
    <w:p w:rsidR="0060346E" w:rsidRPr="0060346E" w:rsidRDefault="002F297A" w:rsidP="00717962">
      <w:pPr>
        <w:pStyle w:val="Paragraphedeliste"/>
        <w:numPr>
          <w:ilvl w:val="0"/>
          <w:numId w:val="21"/>
        </w:numPr>
        <w:suppressAutoHyphens/>
        <w:spacing w:after="80"/>
        <w:ind w:left="714" w:hanging="357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Luc 6, 12-13 : « </w:t>
      </w:r>
      <w:r w:rsidRPr="002F297A">
        <w:rPr>
          <w:rFonts w:cs="Arial"/>
          <w:lang w:eastAsia="fr-FR"/>
        </w:rPr>
        <w:t>Jésus s’en alla dans la montagne pour prier</w:t>
      </w:r>
      <w:r>
        <w:rPr>
          <w:rFonts w:cs="Arial"/>
          <w:lang w:eastAsia="fr-FR"/>
        </w:rPr>
        <w:t> »</w:t>
      </w:r>
    </w:p>
    <w:p w:rsidR="0060346E" w:rsidRPr="0060346E" w:rsidRDefault="0060346E" w:rsidP="0060346E">
      <w:pPr>
        <w:pStyle w:val="Paragraphedeliste"/>
        <w:numPr>
          <w:ilvl w:val="0"/>
          <w:numId w:val="21"/>
        </w:numPr>
        <w:suppressAutoHyphens/>
        <w:spacing w:after="80"/>
        <w:jc w:val="both"/>
        <w:rPr>
          <w:rFonts w:cs="Arial"/>
          <w:lang w:eastAsia="fr-FR"/>
        </w:rPr>
      </w:pPr>
      <w:r w:rsidRPr="0060346E">
        <w:rPr>
          <w:rFonts w:cs="Arial"/>
          <w:lang w:eastAsia="fr-FR"/>
        </w:rPr>
        <w:t>Principes généraux n°5</w:t>
      </w:r>
      <w:r w:rsidR="00717962">
        <w:rPr>
          <w:rFonts w:cs="Arial"/>
          <w:lang w:eastAsia="fr-FR"/>
        </w:rPr>
        <w:t xml:space="preserve"> (</w:t>
      </w:r>
      <w:hyperlink r:id="rId6" w:history="1">
        <w:r w:rsidR="00717962" w:rsidRPr="00717962">
          <w:rPr>
            <w:rStyle w:val="Lienhypertexte"/>
            <w:rFonts w:cs="Arial"/>
            <w:lang w:eastAsia="fr-FR"/>
          </w:rPr>
          <w:t>texte des PG</w:t>
        </w:r>
      </w:hyperlink>
      <w:r w:rsidR="00717962">
        <w:rPr>
          <w:rFonts w:cs="Arial"/>
          <w:lang w:eastAsia="fr-FR"/>
        </w:rPr>
        <w:t>)</w:t>
      </w:r>
    </w:p>
    <w:p w:rsidR="0035769B" w:rsidRDefault="0035769B" w:rsidP="004A1B5E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60346E" w:rsidRPr="0060346E" w:rsidRDefault="0060346E" w:rsidP="00717962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60346E">
        <w:rPr>
          <w:rFonts w:cs="Arial"/>
          <w:lang w:eastAsia="fr-FR"/>
        </w:rPr>
        <w:t>Je relis mon vécu en CVX</w:t>
      </w:r>
      <w:r>
        <w:rPr>
          <w:rFonts w:cs="Arial"/>
          <w:lang w:eastAsia="fr-FR"/>
        </w:rPr>
        <w:t xml:space="preserve"> : </w:t>
      </w:r>
      <w:r w:rsidRPr="0060346E">
        <w:rPr>
          <w:rFonts w:cs="Arial"/>
          <w:lang w:eastAsia="fr-FR"/>
        </w:rPr>
        <w:t>comment j’entends l’appel à me laisser former par le Christ dans l’expérience des Exercices</w:t>
      </w:r>
      <w:r w:rsidRPr="0060346E">
        <w:rPr>
          <w:rFonts w:cs="Arial"/>
          <w:lang w:eastAsia="fr-FR"/>
        </w:rPr>
        <w:t xml:space="preserve"> </w:t>
      </w:r>
      <w:r w:rsidRPr="0060346E">
        <w:rPr>
          <w:rFonts w:cs="Arial"/>
          <w:lang w:eastAsia="fr-FR"/>
        </w:rPr>
        <w:t xml:space="preserve">?   </w:t>
      </w:r>
    </w:p>
    <w:p w:rsidR="0060346E" w:rsidRPr="0060346E" w:rsidRDefault="0060346E" w:rsidP="0071796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60346E">
        <w:rPr>
          <w:rFonts w:cs="Arial"/>
          <w:lang w:eastAsia="fr-FR"/>
        </w:rPr>
        <w:t>Si j’ai déjà vécu cette expérience, puis-je en faire mémoire et nommer un fruit à court ou long terme ?</w:t>
      </w:r>
    </w:p>
    <w:p w:rsidR="0060346E" w:rsidRPr="0060346E" w:rsidRDefault="0060346E" w:rsidP="0071796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60346E">
        <w:rPr>
          <w:rFonts w:cs="Arial"/>
          <w:lang w:eastAsia="fr-FR"/>
        </w:rPr>
        <w:t>Si je la vis régulièrement, en quoi me rend-elle plus vivant, plus libre, plus aimant, plus proche de Dieu ?</w:t>
      </w:r>
    </w:p>
    <w:p w:rsidR="0060346E" w:rsidRPr="0060346E" w:rsidRDefault="0060346E" w:rsidP="0071796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60346E">
        <w:rPr>
          <w:rFonts w:cs="Arial"/>
          <w:lang w:eastAsia="fr-FR"/>
        </w:rPr>
        <w:t xml:space="preserve">Si je ne l’ai pas vécue : comment je reçois cette invitation aujourd’hui ? Quels sont les mouvements intérieurs qui m’habitent (résistances, appel intérieur …) </w:t>
      </w:r>
    </w:p>
    <w:p w:rsidR="0060346E" w:rsidRPr="0060346E" w:rsidRDefault="0060346E" w:rsidP="0071796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60346E">
        <w:rPr>
          <w:rFonts w:cs="Arial"/>
          <w:lang w:eastAsia="fr-FR"/>
        </w:rPr>
        <w:t>Concrètement : en quoi ma communauté locale ou régionale peut-elle m</w:t>
      </w:r>
      <w:r>
        <w:rPr>
          <w:rFonts w:cs="Arial"/>
          <w:lang w:eastAsia="fr-FR"/>
        </w:rPr>
        <w:t>’aider dans cette démarche 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181245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181245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181245" w:rsidP="008D345B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60346E" w:rsidRDefault="0060346E" w:rsidP="00717962">
      <w:pPr>
        <w:pStyle w:val="Paragraphedeliste"/>
        <w:numPr>
          <w:ilvl w:val="0"/>
          <w:numId w:val="24"/>
        </w:numPr>
        <w:spacing w:after="60"/>
        <w:ind w:left="714" w:hanging="357"/>
        <w:contextualSpacing w:val="0"/>
        <w:jc w:val="both"/>
      </w:pPr>
      <w:r>
        <w:t>« Vivre les exercices spirituels »</w:t>
      </w:r>
      <w:r w:rsidR="00717962">
        <w:t xml:space="preserve"> </w:t>
      </w:r>
      <w:r>
        <w:t xml:space="preserve">- Revue Vie Chrétienne n°23 </w:t>
      </w:r>
      <w:r w:rsidR="00717962">
        <w:t xml:space="preserve">- </w:t>
      </w:r>
      <w:r>
        <w:t xml:space="preserve">mai 2013 </w:t>
      </w:r>
      <w:r w:rsidR="00717962">
        <w:t xml:space="preserve">– </w:t>
      </w:r>
      <w:r>
        <w:t>p</w:t>
      </w:r>
      <w:r w:rsidR="00717962">
        <w:t xml:space="preserve">age </w:t>
      </w:r>
      <w:r>
        <w:t>34</w:t>
      </w:r>
    </w:p>
    <w:p w:rsidR="0060346E" w:rsidRDefault="00717962" w:rsidP="00717962">
      <w:pPr>
        <w:pStyle w:val="Paragraphedeliste"/>
        <w:numPr>
          <w:ilvl w:val="0"/>
          <w:numId w:val="24"/>
        </w:numPr>
        <w:spacing w:after="60"/>
        <w:ind w:left="714" w:hanging="357"/>
        <w:contextualSpacing w:val="0"/>
        <w:jc w:val="both"/>
      </w:pPr>
      <w:r>
        <w:t>M’interroger : c</w:t>
      </w:r>
      <w:r w:rsidR="0060346E">
        <w:t xml:space="preserve">omment puis-je me mettre au service de la CVX </w:t>
      </w:r>
      <w:bookmarkStart w:id="0" w:name="_GoBack"/>
      <w:bookmarkEnd w:id="0"/>
      <w:r w:rsidR="0060346E">
        <w:t>et favoriser la démarche de</w:t>
      </w:r>
      <w:r>
        <w:t xml:space="preserve"> compagnons souhaitant vivre une retraite selon les exercices</w:t>
      </w:r>
      <w:r w:rsidR="0060346E">
        <w:t xml:space="preserve"> ?  </w:t>
      </w:r>
      <w:r>
        <w:t>Quelques pistes : t</w:t>
      </w:r>
      <w:r w:rsidR="0060346E">
        <w:t>émoigner si on me le demande</w:t>
      </w:r>
      <w:r>
        <w:t>, p</w:t>
      </w:r>
      <w:r w:rsidR="0060346E">
        <w:t>rier pour celui qui s'engage dans la démarche</w:t>
      </w:r>
      <w:r>
        <w:t>, d</w:t>
      </w:r>
      <w:r w:rsidR="0060346E">
        <w:t>onner une part de mon budget afin de soutenir tel ou tel de la CVX</w:t>
      </w:r>
      <w:r>
        <w:t>, m</w:t>
      </w:r>
      <w:r w:rsidR="0060346E">
        <w:t>'investir dans la garde d'enfants</w:t>
      </w:r>
      <w:r>
        <w:t>, proposer un covoiturage, …</w:t>
      </w:r>
    </w:p>
    <w:p w:rsidR="00181245" w:rsidRPr="00717962" w:rsidRDefault="00717962" w:rsidP="00717962">
      <w:pPr>
        <w:pStyle w:val="Paragraphedeliste"/>
        <w:numPr>
          <w:ilvl w:val="0"/>
          <w:numId w:val="24"/>
        </w:numPr>
        <w:spacing w:after="60"/>
        <w:ind w:left="714" w:hanging="357"/>
        <w:contextualSpacing w:val="0"/>
        <w:jc w:val="both"/>
        <w:rPr>
          <w:rFonts w:cs="Arial"/>
          <w:b/>
        </w:rPr>
      </w:pPr>
      <w:r>
        <w:t xml:space="preserve">Me proposer comme bénévole </w:t>
      </w:r>
      <w:r w:rsidR="0060346E">
        <w:t>au service de</w:t>
      </w:r>
      <w:r>
        <w:t>s centres spirituels de la CVX</w:t>
      </w:r>
    </w:p>
    <w:p w:rsidR="00717962" w:rsidRDefault="00717962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DA"/>
    <w:multiLevelType w:val="hybridMultilevel"/>
    <w:tmpl w:val="D548D9F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C6E"/>
    <w:multiLevelType w:val="hybridMultilevel"/>
    <w:tmpl w:val="05C00BDC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9AD"/>
    <w:multiLevelType w:val="hybridMultilevel"/>
    <w:tmpl w:val="FCB8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017"/>
    <w:multiLevelType w:val="hybridMultilevel"/>
    <w:tmpl w:val="AEE4CE8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C03"/>
    <w:multiLevelType w:val="hybridMultilevel"/>
    <w:tmpl w:val="8FD427C2"/>
    <w:lvl w:ilvl="0" w:tplc="40C895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51FE"/>
    <w:multiLevelType w:val="hybridMultilevel"/>
    <w:tmpl w:val="8C123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79F"/>
    <w:multiLevelType w:val="hybridMultilevel"/>
    <w:tmpl w:val="3D46F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8291F"/>
    <w:multiLevelType w:val="hybridMultilevel"/>
    <w:tmpl w:val="130E4516"/>
    <w:lvl w:ilvl="0" w:tplc="B29CB8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19E"/>
    <w:multiLevelType w:val="hybridMultilevel"/>
    <w:tmpl w:val="31E8F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BF7"/>
    <w:multiLevelType w:val="hybridMultilevel"/>
    <w:tmpl w:val="B0342AF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49C8"/>
    <w:multiLevelType w:val="hybridMultilevel"/>
    <w:tmpl w:val="8B40B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B24"/>
    <w:multiLevelType w:val="hybridMultilevel"/>
    <w:tmpl w:val="DD0CA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20"/>
  </w:num>
  <w:num w:numId="7">
    <w:abstractNumId w:val="10"/>
  </w:num>
  <w:num w:numId="8">
    <w:abstractNumId w:val="23"/>
  </w:num>
  <w:num w:numId="9">
    <w:abstractNumId w:val="7"/>
  </w:num>
  <w:num w:numId="10">
    <w:abstractNumId w:val="17"/>
  </w:num>
  <w:num w:numId="11">
    <w:abstractNumId w:val="8"/>
  </w:num>
  <w:num w:numId="12">
    <w:abstractNumId w:val="12"/>
  </w:num>
  <w:num w:numId="13">
    <w:abstractNumId w:val="6"/>
  </w:num>
  <w:num w:numId="14">
    <w:abstractNumId w:val="2"/>
  </w:num>
  <w:num w:numId="15">
    <w:abstractNumId w:val="3"/>
  </w:num>
  <w:num w:numId="16">
    <w:abstractNumId w:val="1"/>
  </w:num>
  <w:num w:numId="17">
    <w:abstractNumId w:val="5"/>
  </w:num>
  <w:num w:numId="18">
    <w:abstractNumId w:val="19"/>
  </w:num>
  <w:num w:numId="19">
    <w:abstractNumId w:val="13"/>
  </w:num>
  <w:num w:numId="20">
    <w:abstractNumId w:val="21"/>
  </w:num>
  <w:num w:numId="21">
    <w:abstractNumId w:val="18"/>
  </w:num>
  <w:num w:numId="22">
    <w:abstractNumId w:val="0"/>
  </w:num>
  <w:num w:numId="23">
    <w:abstractNumId w:val="4"/>
  </w:num>
  <w:num w:numId="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81245"/>
    <w:rsid w:val="00185C90"/>
    <w:rsid w:val="001972B3"/>
    <w:rsid w:val="001C4966"/>
    <w:rsid w:val="001E3C5A"/>
    <w:rsid w:val="002330B9"/>
    <w:rsid w:val="002842E9"/>
    <w:rsid w:val="002A224A"/>
    <w:rsid w:val="002B1122"/>
    <w:rsid w:val="002F297A"/>
    <w:rsid w:val="0035769B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0346E"/>
    <w:rsid w:val="00620049"/>
    <w:rsid w:val="00635F0B"/>
    <w:rsid w:val="00640B0F"/>
    <w:rsid w:val="00671622"/>
    <w:rsid w:val="00700197"/>
    <w:rsid w:val="007145E2"/>
    <w:rsid w:val="00715393"/>
    <w:rsid w:val="00717962"/>
    <w:rsid w:val="0077182C"/>
    <w:rsid w:val="00834A62"/>
    <w:rsid w:val="008908E3"/>
    <w:rsid w:val="00896D12"/>
    <w:rsid w:val="008A5412"/>
    <w:rsid w:val="008B3CF4"/>
    <w:rsid w:val="008D345B"/>
    <w:rsid w:val="009142D3"/>
    <w:rsid w:val="00984816"/>
    <w:rsid w:val="009A32D0"/>
    <w:rsid w:val="009B1641"/>
    <w:rsid w:val="00A96992"/>
    <w:rsid w:val="00AD2DE4"/>
    <w:rsid w:val="00B351E4"/>
    <w:rsid w:val="00B64F63"/>
    <w:rsid w:val="00BA1304"/>
    <w:rsid w:val="00BB44BE"/>
    <w:rsid w:val="00BD65DD"/>
    <w:rsid w:val="00C3745B"/>
    <w:rsid w:val="00C413EE"/>
    <w:rsid w:val="00C467DE"/>
    <w:rsid w:val="00CC56E3"/>
    <w:rsid w:val="00CF0F3E"/>
    <w:rsid w:val="00D04D44"/>
    <w:rsid w:val="00DA1663"/>
    <w:rsid w:val="00DC402D"/>
    <w:rsid w:val="00DD0D59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5</cp:revision>
  <cp:lastPrinted>2017-01-23T13:42:00Z</cp:lastPrinted>
  <dcterms:created xsi:type="dcterms:W3CDTF">2017-02-20T15:50:00Z</dcterms:created>
  <dcterms:modified xsi:type="dcterms:W3CDTF">2017-02-20T16:02:00Z</dcterms:modified>
</cp:coreProperties>
</file>