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2B3" w:rsidRPr="009A32D0" w:rsidRDefault="001972B3" w:rsidP="001972B3">
      <w:pPr>
        <w:jc w:val="center"/>
        <w:rPr>
          <w:rFonts w:eastAsia="Times New Roman" w:cs="Times New Roman"/>
          <w:b/>
          <w:emboss/>
          <w:color w:val="0000FF"/>
          <w:sz w:val="36"/>
          <w:szCs w:val="36"/>
        </w:rPr>
      </w:pPr>
      <w:r w:rsidRPr="009A32D0">
        <w:rPr>
          <w:rFonts w:eastAsia="Times New Roman" w:cs="Times New Roman"/>
          <w:b/>
          <w:emboss/>
          <w:noProof/>
          <w:color w:val="0000FF"/>
          <w:sz w:val="36"/>
          <w:szCs w:val="36"/>
          <w:lang w:eastAsia="fr-FR"/>
        </w:rPr>
        <w:drawing>
          <wp:anchor distT="0" distB="0" distL="114300" distR="114300" simplePos="0" relativeHeight="251659264" behindDoc="1" locked="0" layoutInCell="1" allowOverlap="1" wp14:anchorId="79DA8DF8" wp14:editId="50854985">
            <wp:simplePos x="0" y="0"/>
            <wp:positionH relativeFrom="margin">
              <wp:posOffset>-552450</wp:posOffset>
            </wp:positionH>
            <wp:positionV relativeFrom="paragraph">
              <wp:posOffset>-622935</wp:posOffset>
            </wp:positionV>
            <wp:extent cx="840105" cy="909320"/>
            <wp:effectExtent l="0" t="0" r="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0105" cy="909320"/>
                    </a:xfrm>
                    <a:prstGeom prst="rect">
                      <a:avLst/>
                    </a:prstGeom>
                    <a:noFill/>
                  </pic:spPr>
                </pic:pic>
              </a:graphicData>
            </a:graphic>
            <wp14:sizeRelH relativeFrom="page">
              <wp14:pctWidth>0</wp14:pctWidth>
            </wp14:sizeRelH>
            <wp14:sizeRelV relativeFrom="page">
              <wp14:pctHeight>0</wp14:pctHeight>
            </wp14:sizeRelV>
          </wp:anchor>
        </w:drawing>
      </w:r>
      <w:r w:rsidR="00671622">
        <w:rPr>
          <w:rFonts w:eastAsia="Times New Roman" w:cs="Times New Roman"/>
          <w:b/>
          <w:emboss/>
          <w:noProof/>
          <w:color w:val="0000FF"/>
          <w:sz w:val="36"/>
          <w:szCs w:val="36"/>
          <w:lang w:eastAsia="fr-FR"/>
        </w:rPr>
        <w:t>L</w:t>
      </w:r>
      <w:r w:rsidR="00BD3131">
        <w:rPr>
          <w:rFonts w:eastAsia="Times New Roman" w:cs="Times New Roman"/>
          <w:b/>
          <w:emboss/>
          <w:noProof/>
          <w:color w:val="0000FF"/>
          <w:sz w:val="36"/>
          <w:szCs w:val="36"/>
          <w:lang w:eastAsia="fr-FR"/>
        </w:rPr>
        <w:t>E PARDON</w:t>
      </w:r>
    </w:p>
    <w:p w:rsidR="003F777A" w:rsidRDefault="003F777A" w:rsidP="00635F0B">
      <w:pPr>
        <w:tabs>
          <w:tab w:val="left" w:pos="0"/>
        </w:tabs>
        <w:suppressAutoHyphens/>
        <w:spacing w:after="0"/>
        <w:rPr>
          <w:rFonts w:cs="Arial"/>
          <w:b/>
          <w:lang w:eastAsia="fr-FR"/>
        </w:rPr>
      </w:pPr>
    </w:p>
    <w:p w:rsidR="005A48A8" w:rsidRPr="00BB44BE" w:rsidRDefault="001972B3" w:rsidP="003D14AA">
      <w:pPr>
        <w:tabs>
          <w:tab w:val="left" w:pos="0"/>
        </w:tabs>
        <w:suppressAutoHyphens/>
        <w:spacing w:after="0"/>
        <w:jc w:val="both"/>
        <w:rPr>
          <w:rFonts w:cs="Arial"/>
          <w:lang w:eastAsia="fr-FR"/>
        </w:rPr>
      </w:pPr>
      <w:r w:rsidRPr="009A32D0">
        <w:rPr>
          <w:rFonts w:cs="Arial"/>
          <w:b/>
          <w:lang w:eastAsia="fr-FR"/>
        </w:rPr>
        <w:t>Visée :</w:t>
      </w:r>
      <w:r w:rsidR="00BB44BE">
        <w:rPr>
          <w:rFonts w:cs="Arial"/>
          <w:b/>
          <w:lang w:eastAsia="fr-FR"/>
        </w:rPr>
        <w:t xml:space="preserve"> </w:t>
      </w:r>
      <w:r w:rsidR="00BD3131" w:rsidRPr="00BD3131">
        <w:rPr>
          <w:rFonts w:cs="Arial"/>
          <w:lang w:eastAsia="fr-FR"/>
        </w:rPr>
        <w:t>Cheminer dans la voie du pardon à demander et à accorder.</w:t>
      </w:r>
    </w:p>
    <w:p w:rsidR="003D14AA" w:rsidRDefault="003D14AA" w:rsidP="00BB44BE">
      <w:pPr>
        <w:tabs>
          <w:tab w:val="left" w:pos="0"/>
        </w:tabs>
        <w:suppressAutoHyphens/>
        <w:spacing w:after="60"/>
        <w:jc w:val="both"/>
        <w:rPr>
          <w:rFonts w:cs="Arial"/>
          <w:b/>
          <w:iCs/>
          <w:lang w:eastAsia="fr-FR"/>
        </w:rPr>
      </w:pPr>
    </w:p>
    <w:p w:rsidR="003F777A" w:rsidRDefault="003F777A" w:rsidP="00BD65DD">
      <w:pPr>
        <w:tabs>
          <w:tab w:val="left" w:pos="0"/>
        </w:tabs>
        <w:suppressAutoHyphens/>
        <w:spacing w:after="60"/>
        <w:jc w:val="both"/>
        <w:rPr>
          <w:rFonts w:cs="Arial"/>
          <w:iCs/>
          <w:lang w:eastAsia="fr-FR"/>
        </w:rPr>
      </w:pPr>
      <w:r w:rsidRPr="004C5FE6">
        <w:rPr>
          <w:rFonts w:cs="Arial"/>
          <w:b/>
          <w:iCs/>
          <w:lang w:eastAsia="fr-FR"/>
        </w:rPr>
        <w:t>Texte</w:t>
      </w:r>
      <w:r w:rsidR="00BD3131">
        <w:rPr>
          <w:rFonts w:cs="Arial"/>
          <w:b/>
          <w:iCs/>
          <w:lang w:eastAsia="fr-FR"/>
        </w:rPr>
        <w:t>s</w:t>
      </w:r>
      <w:r w:rsidRPr="004C5FE6">
        <w:rPr>
          <w:rFonts w:cs="Arial"/>
          <w:b/>
          <w:iCs/>
          <w:lang w:eastAsia="fr-FR"/>
        </w:rPr>
        <w:t xml:space="preserve"> pour la prière</w:t>
      </w:r>
      <w:r w:rsidRPr="004C5FE6">
        <w:rPr>
          <w:rFonts w:cs="Arial"/>
          <w:iCs/>
          <w:lang w:eastAsia="fr-FR"/>
        </w:rPr>
        <w:t xml:space="preserve"> : </w:t>
      </w:r>
    </w:p>
    <w:p w:rsidR="00BD3131" w:rsidRPr="00BD3131" w:rsidRDefault="009619B1" w:rsidP="00BD3131">
      <w:pPr>
        <w:pStyle w:val="Paragraphedeliste"/>
        <w:numPr>
          <w:ilvl w:val="0"/>
          <w:numId w:val="14"/>
        </w:numPr>
        <w:suppressAutoHyphens/>
        <w:spacing w:after="80"/>
        <w:jc w:val="both"/>
        <w:rPr>
          <w:rFonts w:cs="Arial"/>
          <w:lang w:eastAsia="fr-FR"/>
        </w:rPr>
      </w:pPr>
      <w:r>
        <w:rPr>
          <w:rFonts w:cs="Arial"/>
          <w:lang w:eastAsia="fr-FR"/>
        </w:rPr>
        <w:t>Marc 2, 1-12 : guérison du paralytique.</w:t>
      </w:r>
    </w:p>
    <w:p w:rsidR="00BD3131" w:rsidRPr="00BD3131" w:rsidRDefault="009619B1" w:rsidP="00BD3131">
      <w:pPr>
        <w:pStyle w:val="Paragraphedeliste"/>
        <w:numPr>
          <w:ilvl w:val="0"/>
          <w:numId w:val="14"/>
        </w:numPr>
        <w:suppressAutoHyphens/>
        <w:spacing w:after="80"/>
        <w:jc w:val="both"/>
        <w:rPr>
          <w:rFonts w:cs="Arial"/>
          <w:lang w:eastAsia="fr-FR"/>
        </w:rPr>
      </w:pPr>
      <w:r>
        <w:rPr>
          <w:rFonts w:cs="Arial"/>
          <w:lang w:eastAsia="fr-FR"/>
        </w:rPr>
        <w:t>Luc 15, 11-32 : parabole du fils prodigue.</w:t>
      </w:r>
    </w:p>
    <w:p w:rsidR="00C97C04" w:rsidRPr="00BD3131" w:rsidRDefault="009619B1" w:rsidP="00BD3131">
      <w:pPr>
        <w:pStyle w:val="Paragraphedeliste"/>
        <w:numPr>
          <w:ilvl w:val="0"/>
          <w:numId w:val="14"/>
        </w:numPr>
        <w:suppressAutoHyphens/>
        <w:spacing w:after="80"/>
        <w:jc w:val="both"/>
        <w:rPr>
          <w:rFonts w:cs="Arial"/>
          <w:b/>
          <w:lang w:eastAsia="fr-FR"/>
        </w:rPr>
      </w:pPr>
      <w:r>
        <w:rPr>
          <w:rFonts w:cs="Arial"/>
          <w:lang w:eastAsia="fr-FR"/>
        </w:rPr>
        <w:t>Jean 8, 3-11 : la femme adultère.</w:t>
      </w:r>
    </w:p>
    <w:p w:rsidR="009619B1" w:rsidRDefault="009619B1" w:rsidP="004A1B5E">
      <w:pPr>
        <w:suppressAutoHyphens/>
        <w:spacing w:after="80"/>
        <w:jc w:val="both"/>
        <w:rPr>
          <w:rFonts w:cs="Arial"/>
          <w:b/>
          <w:lang w:eastAsia="fr-FR"/>
        </w:rPr>
      </w:pPr>
    </w:p>
    <w:p w:rsidR="003F777A" w:rsidRDefault="003F777A" w:rsidP="004A1B5E">
      <w:pPr>
        <w:suppressAutoHyphens/>
        <w:spacing w:after="80"/>
        <w:jc w:val="both"/>
        <w:rPr>
          <w:rFonts w:cs="Arial"/>
          <w:lang w:eastAsia="fr-FR"/>
        </w:rPr>
      </w:pPr>
      <w:r w:rsidRPr="004C5FE6">
        <w:rPr>
          <w:rFonts w:cs="Arial"/>
          <w:b/>
          <w:lang w:eastAsia="fr-FR"/>
        </w:rPr>
        <w:t>Pour préparer mon partage</w:t>
      </w:r>
      <w:r w:rsidRPr="004C5FE6">
        <w:rPr>
          <w:rFonts w:cs="Arial"/>
          <w:lang w:eastAsia="fr-FR"/>
        </w:rPr>
        <w:t> :</w:t>
      </w:r>
    </w:p>
    <w:p w:rsidR="00BD3131" w:rsidRPr="00BD3131" w:rsidRDefault="00BD3131" w:rsidP="00197A48">
      <w:pPr>
        <w:pStyle w:val="NormalWeb"/>
        <w:shd w:val="clear" w:color="auto" w:fill="FFFFFF"/>
        <w:spacing w:before="0" w:beforeAutospacing="0" w:after="80" w:afterAutospacing="0"/>
        <w:jc w:val="both"/>
        <w:rPr>
          <w:rFonts w:asciiTheme="minorHAnsi" w:hAnsiTheme="minorHAnsi" w:cs="Tahoma"/>
          <w:sz w:val="22"/>
          <w:szCs w:val="20"/>
        </w:rPr>
      </w:pPr>
      <w:r w:rsidRPr="00BD3131">
        <w:rPr>
          <w:rFonts w:asciiTheme="minorHAnsi" w:hAnsiTheme="minorHAnsi" w:cs="Tahoma"/>
          <w:sz w:val="22"/>
          <w:szCs w:val="20"/>
        </w:rPr>
        <w:t>Avant de débuter ma relecture, je peux prendre le temps de méditer le texte suivant :</w:t>
      </w:r>
    </w:p>
    <w:p w:rsidR="00BD3131" w:rsidRPr="00BD3131" w:rsidRDefault="00BD3131" w:rsidP="00BD3131">
      <w:pPr>
        <w:pStyle w:val="NormalWeb"/>
        <w:shd w:val="clear" w:color="auto" w:fill="FFFFFF"/>
        <w:spacing w:before="0" w:beforeAutospacing="0" w:after="0" w:afterAutospacing="0"/>
        <w:jc w:val="both"/>
        <w:rPr>
          <w:rFonts w:asciiTheme="minorHAnsi" w:hAnsiTheme="minorHAnsi" w:cs="Tahoma"/>
          <w:i/>
          <w:sz w:val="22"/>
          <w:szCs w:val="20"/>
        </w:rPr>
      </w:pPr>
      <w:r w:rsidRPr="00BD3131">
        <w:rPr>
          <w:rFonts w:asciiTheme="minorHAnsi" w:hAnsiTheme="minorHAnsi" w:cs="Tahoma"/>
          <w:i/>
          <w:sz w:val="22"/>
          <w:szCs w:val="20"/>
        </w:rPr>
        <w:t>Au fond du fond, le pardon consiste à renoncer à sa propre justice au profit de la résurrection, de la transfiguration d’une relation malmenée et peut-être mortellement blessée. Il s’agit de renoncer délibérément à sa justice pour être de nouveau ajustés les uns aux autres dans un projet de vie commun que l’on préfère en définitive au goût de mort qui commençait à s’installer. Le pardon, c’est la folle initiative face à l’inexcusable d’offrir un avenir commun aux deux protagonistes. « Crois-tu, dit l’offensé, que jamais je ne ferai mémoire de ce passé douloureux entre nous contre toi ? Crois-tu nous dit Dieu que toute cette souffrance qu’il y a entre nous a redoublé mes efforts pour te permettre de vivre de ma vie et de mon Esprit ? » </w:t>
      </w:r>
    </w:p>
    <w:p w:rsidR="00BD3131" w:rsidRPr="00BD3131" w:rsidRDefault="00BD3131" w:rsidP="00BD3131">
      <w:pPr>
        <w:pStyle w:val="NormalWeb"/>
        <w:shd w:val="clear" w:color="auto" w:fill="FFFFFF"/>
        <w:spacing w:before="0" w:beforeAutospacing="0" w:after="0" w:afterAutospacing="0"/>
        <w:jc w:val="both"/>
        <w:rPr>
          <w:rFonts w:asciiTheme="minorHAnsi" w:hAnsiTheme="minorHAnsi" w:cs="Tahoma"/>
          <w:i/>
          <w:sz w:val="22"/>
          <w:szCs w:val="20"/>
        </w:rPr>
      </w:pPr>
      <w:r w:rsidRPr="00BD3131">
        <w:rPr>
          <w:rFonts w:asciiTheme="minorHAnsi" w:hAnsiTheme="minorHAnsi" w:cs="Tahoma"/>
          <w:i/>
          <w:sz w:val="22"/>
          <w:szCs w:val="20"/>
        </w:rPr>
        <w:t>Et l’on comprend sans doute combien il est inutile de fantasmer sur un pardon qui rendrait la vie comme avant. Ce n’est pas vrai. Le pardon permet d’assumer le passé, pour tenir le cap de l’avenir dans un présent renouvelé, approfondi, densifié du miracle espéré et inespéré, attendu et inattendu de la confiance rendue. La qualité du pardon ne va donc pas se mesurer à l’absence de blessure ou encore à l’absence de saignement à telle ou telle autre occasion mais il se mesurera aux gestes quotidiens de nouveau possibles. Comme par exemple les deux nations de l’Allemagne et de la France qui ont organisé des jumelages, des relations nouvelles. Et pourtant, personne n’a oublié et chacun se fait un devoir de la mémoire.</w:t>
      </w:r>
    </w:p>
    <w:p w:rsidR="00BD3131" w:rsidRPr="00BD3131" w:rsidRDefault="00BD3131" w:rsidP="00197A48">
      <w:pPr>
        <w:pStyle w:val="NormalWeb"/>
        <w:shd w:val="clear" w:color="auto" w:fill="FFFFFF"/>
        <w:spacing w:before="0" w:beforeAutospacing="0" w:after="120" w:afterAutospacing="0"/>
        <w:jc w:val="both"/>
        <w:rPr>
          <w:rFonts w:asciiTheme="minorHAnsi" w:hAnsiTheme="minorHAnsi" w:cs="Tahoma"/>
          <w:i/>
          <w:sz w:val="22"/>
          <w:szCs w:val="20"/>
          <w:shd w:val="clear" w:color="auto" w:fill="FFFFFF"/>
        </w:rPr>
      </w:pPr>
      <w:r w:rsidRPr="00BD3131">
        <w:rPr>
          <w:rFonts w:asciiTheme="minorHAnsi" w:hAnsiTheme="minorHAnsi" w:cs="Tahoma"/>
          <w:i/>
          <w:sz w:val="22"/>
          <w:szCs w:val="20"/>
          <w:shd w:val="clear" w:color="auto" w:fill="FFFFFF"/>
        </w:rPr>
        <w:t xml:space="preserve">Bruno </w:t>
      </w:r>
      <w:proofErr w:type="spellStart"/>
      <w:r w:rsidRPr="00BD3131">
        <w:rPr>
          <w:rFonts w:asciiTheme="minorHAnsi" w:hAnsiTheme="minorHAnsi" w:cs="Tahoma"/>
          <w:i/>
          <w:sz w:val="22"/>
          <w:szCs w:val="20"/>
          <w:shd w:val="clear" w:color="auto" w:fill="FFFFFF"/>
        </w:rPr>
        <w:t>Feillet</w:t>
      </w:r>
      <w:bookmarkStart w:id="0" w:name="_GoBack"/>
      <w:bookmarkEnd w:id="0"/>
      <w:proofErr w:type="spellEnd"/>
    </w:p>
    <w:p w:rsidR="00BD3131" w:rsidRPr="00BD3131" w:rsidRDefault="00BD3131" w:rsidP="00BD3131">
      <w:pPr>
        <w:tabs>
          <w:tab w:val="left" w:pos="-720"/>
        </w:tabs>
        <w:suppressAutoHyphens/>
        <w:spacing w:after="80"/>
        <w:jc w:val="both"/>
        <w:rPr>
          <w:rFonts w:cs="Arial"/>
          <w:lang w:eastAsia="fr-FR"/>
        </w:rPr>
      </w:pPr>
      <w:r>
        <w:rPr>
          <w:rFonts w:cs="Arial"/>
          <w:lang w:eastAsia="fr-FR"/>
        </w:rPr>
        <w:t>Puis</w:t>
      </w:r>
      <w:r w:rsidR="009619B1">
        <w:rPr>
          <w:rFonts w:cs="Arial"/>
          <w:lang w:eastAsia="fr-FR"/>
        </w:rPr>
        <w:t>, j</w:t>
      </w:r>
      <w:r>
        <w:rPr>
          <w:rFonts w:cs="Arial"/>
          <w:lang w:eastAsia="fr-FR"/>
        </w:rPr>
        <w:t xml:space="preserve">e relis le </w:t>
      </w:r>
      <w:r w:rsidRPr="00C97C04">
        <w:rPr>
          <w:rFonts w:cs="Arial"/>
          <w:lang w:eastAsia="fr-FR"/>
        </w:rPr>
        <w:t>temps écoulé depuis la dernière rencontre</w:t>
      </w:r>
      <w:r>
        <w:rPr>
          <w:rFonts w:cs="Arial"/>
          <w:lang w:eastAsia="fr-FR"/>
        </w:rPr>
        <w:t xml:space="preserve"> et</w:t>
      </w:r>
      <w:r w:rsidRPr="00BD3131">
        <w:rPr>
          <w:rFonts w:cs="Arial"/>
          <w:lang w:eastAsia="fr-FR"/>
        </w:rPr>
        <w:t xml:space="preserve"> je note :</w:t>
      </w:r>
    </w:p>
    <w:p w:rsidR="00BD3131" w:rsidRPr="00BD3131" w:rsidRDefault="00BD3131" w:rsidP="009619B1">
      <w:pPr>
        <w:pStyle w:val="Paragraphedeliste"/>
        <w:numPr>
          <w:ilvl w:val="0"/>
          <w:numId w:val="15"/>
        </w:numPr>
        <w:tabs>
          <w:tab w:val="left" w:pos="-720"/>
        </w:tabs>
        <w:suppressAutoHyphens/>
        <w:spacing w:after="80"/>
        <w:ind w:left="714" w:right="-142" w:hanging="357"/>
        <w:contextualSpacing w:val="0"/>
        <w:jc w:val="both"/>
        <w:rPr>
          <w:rFonts w:cs="Arial"/>
          <w:lang w:eastAsia="fr-FR"/>
        </w:rPr>
      </w:pPr>
      <w:r>
        <w:rPr>
          <w:rFonts w:cs="Arial"/>
          <w:lang w:eastAsia="fr-FR"/>
        </w:rPr>
        <w:t>U</w:t>
      </w:r>
      <w:r w:rsidRPr="00BD3131">
        <w:rPr>
          <w:rFonts w:cs="Arial"/>
          <w:lang w:eastAsia="fr-FR"/>
        </w:rPr>
        <w:t>ne situation où j’ai dû demander pardon à un proche, à une autre personne, au Seigneur.</w:t>
      </w:r>
      <w:r w:rsidRPr="00BD3131">
        <w:rPr>
          <w:rFonts w:cs="Arial"/>
          <w:lang w:eastAsia="fr-FR"/>
        </w:rPr>
        <w:t xml:space="preserve"> </w:t>
      </w:r>
      <w:r w:rsidRPr="00BD3131">
        <w:rPr>
          <w:rFonts w:cs="Arial"/>
          <w:lang w:eastAsia="fr-FR"/>
        </w:rPr>
        <w:t>Quels mouvements intérieurs successifs m’ont habité</w:t>
      </w:r>
      <w:r>
        <w:rPr>
          <w:rFonts w:cs="Arial"/>
          <w:lang w:eastAsia="fr-FR"/>
        </w:rPr>
        <w:t>,</w:t>
      </w:r>
      <w:r w:rsidRPr="00BD3131">
        <w:rPr>
          <w:rFonts w:cs="Arial"/>
          <w:lang w:eastAsia="fr-FR"/>
        </w:rPr>
        <w:t xml:space="preserve"> avant et après ma demande de pardon ?</w:t>
      </w:r>
    </w:p>
    <w:p w:rsidR="00BD3131" w:rsidRPr="00BD3131" w:rsidRDefault="00BD3131" w:rsidP="009619B1">
      <w:pPr>
        <w:pStyle w:val="Paragraphedeliste"/>
        <w:numPr>
          <w:ilvl w:val="0"/>
          <w:numId w:val="15"/>
        </w:numPr>
        <w:tabs>
          <w:tab w:val="left" w:pos="-720"/>
        </w:tabs>
        <w:suppressAutoHyphens/>
        <w:spacing w:after="80"/>
        <w:ind w:left="714" w:hanging="357"/>
        <w:contextualSpacing w:val="0"/>
        <w:jc w:val="both"/>
        <w:rPr>
          <w:rFonts w:cs="Arial"/>
          <w:lang w:eastAsia="fr-FR"/>
        </w:rPr>
      </w:pPr>
      <w:r w:rsidRPr="00BD3131">
        <w:rPr>
          <w:rFonts w:cs="Arial"/>
          <w:lang w:eastAsia="fr-FR"/>
        </w:rPr>
        <w:t>U</w:t>
      </w:r>
      <w:r w:rsidRPr="00BD3131">
        <w:rPr>
          <w:rFonts w:cs="Arial"/>
          <w:lang w:eastAsia="fr-FR"/>
        </w:rPr>
        <w:t xml:space="preserve">ne situation où j’ai eu à pardonner </w:t>
      </w:r>
      <w:r w:rsidR="00197A48">
        <w:rPr>
          <w:rFonts w:cs="Arial"/>
          <w:lang w:eastAsia="fr-FR"/>
        </w:rPr>
        <w:t xml:space="preserve">à </w:t>
      </w:r>
      <w:r w:rsidRPr="00BD3131">
        <w:rPr>
          <w:rFonts w:cs="Arial"/>
          <w:lang w:eastAsia="fr-FR"/>
        </w:rPr>
        <w:t>un proche ou une autre personne.</w:t>
      </w:r>
      <w:r w:rsidRPr="00BD3131">
        <w:rPr>
          <w:rFonts w:cs="Arial"/>
          <w:lang w:eastAsia="fr-FR"/>
        </w:rPr>
        <w:t xml:space="preserve"> </w:t>
      </w:r>
      <w:r w:rsidRPr="00BD3131">
        <w:rPr>
          <w:rFonts w:cs="Arial"/>
          <w:lang w:eastAsia="fr-FR"/>
        </w:rPr>
        <w:t>Quels mouvements intérieurs successifs m’ont habité ?</w:t>
      </w:r>
    </w:p>
    <w:p w:rsidR="00BD3131" w:rsidRPr="00BD3131" w:rsidRDefault="00BD3131" w:rsidP="009619B1">
      <w:pPr>
        <w:pStyle w:val="Paragraphedeliste"/>
        <w:numPr>
          <w:ilvl w:val="0"/>
          <w:numId w:val="15"/>
        </w:numPr>
        <w:tabs>
          <w:tab w:val="left" w:pos="-720"/>
        </w:tabs>
        <w:suppressAutoHyphens/>
        <w:spacing w:after="80"/>
        <w:ind w:left="714" w:hanging="357"/>
        <w:contextualSpacing w:val="0"/>
        <w:jc w:val="both"/>
        <w:rPr>
          <w:rFonts w:cs="Arial"/>
          <w:lang w:eastAsia="fr-FR"/>
        </w:rPr>
      </w:pPr>
      <w:r w:rsidRPr="00BD3131">
        <w:rPr>
          <w:rFonts w:cs="Arial"/>
          <w:lang w:eastAsia="fr-FR"/>
        </w:rPr>
        <w:t>Dans les deux situations</w:t>
      </w:r>
      <w:r>
        <w:rPr>
          <w:rFonts w:cs="Arial"/>
          <w:lang w:eastAsia="fr-FR"/>
        </w:rPr>
        <w:t>,</w:t>
      </w:r>
      <w:r w:rsidRPr="00BD3131">
        <w:rPr>
          <w:rFonts w:cs="Arial"/>
          <w:lang w:eastAsia="fr-FR"/>
        </w:rPr>
        <w:t xml:space="preserve"> quelle aide le Seigneur m’</w:t>
      </w:r>
      <w:proofErr w:type="spellStart"/>
      <w:r w:rsidRPr="00BD3131">
        <w:rPr>
          <w:rFonts w:cs="Arial"/>
          <w:lang w:eastAsia="fr-FR"/>
        </w:rPr>
        <w:t>a-t-il</w:t>
      </w:r>
      <w:proofErr w:type="spellEnd"/>
      <w:r w:rsidRPr="00BD3131">
        <w:rPr>
          <w:rFonts w:cs="Arial"/>
          <w:lang w:eastAsia="fr-FR"/>
        </w:rPr>
        <w:t xml:space="preserve"> apportée ?</w:t>
      </w:r>
    </w:p>
    <w:p w:rsidR="003F777A" w:rsidRPr="003F777A" w:rsidRDefault="00CF0F3E" w:rsidP="00BB44BE">
      <w:pPr>
        <w:tabs>
          <w:tab w:val="left" w:pos="-720"/>
        </w:tabs>
        <w:suppressAutoHyphens/>
        <w:spacing w:after="0"/>
        <w:jc w:val="both"/>
        <w:rPr>
          <w:rFonts w:cs="Arial"/>
          <w:lang w:eastAsia="fr-FR"/>
        </w:rPr>
      </w:pPr>
      <w:r>
        <w:t xml:space="preserve">&gt; </w:t>
      </w:r>
      <w:r w:rsidR="003F777A">
        <w:t xml:space="preserve">Suite à cette relecture, je choisis </w:t>
      </w:r>
      <w:r w:rsidR="00635F0B">
        <w:t>ce que je souhaite partager en communauté locale.</w:t>
      </w:r>
    </w:p>
    <w:p w:rsidR="003F777A" w:rsidRDefault="003F777A" w:rsidP="00BB44BE">
      <w:pPr>
        <w:tabs>
          <w:tab w:val="left" w:pos="-720"/>
        </w:tabs>
        <w:suppressAutoHyphens/>
        <w:spacing w:after="0"/>
        <w:jc w:val="both"/>
        <w:rPr>
          <w:rFonts w:cs="Arial"/>
          <w:b/>
          <w:lang w:eastAsia="fr-FR"/>
        </w:rPr>
      </w:pPr>
    </w:p>
    <w:p w:rsidR="005A48A8" w:rsidRPr="005A48A8" w:rsidRDefault="00456AD6" w:rsidP="005A48A8">
      <w:pPr>
        <w:tabs>
          <w:tab w:val="left" w:pos="-720"/>
        </w:tabs>
        <w:suppressAutoHyphens/>
        <w:spacing w:after="60"/>
        <w:jc w:val="both"/>
        <w:rPr>
          <w:rFonts w:cs="Arial"/>
          <w:b/>
        </w:rPr>
      </w:pPr>
      <w:r>
        <w:rPr>
          <w:rFonts w:cs="Arial"/>
          <w:b/>
        </w:rPr>
        <w:t>Autre ressource</w:t>
      </w:r>
      <w:r w:rsidR="005A48A8" w:rsidRPr="005A48A8">
        <w:rPr>
          <w:rFonts w:cs="Arial"/>
          <w:b/>
        </w:rPr>
        <w:t xml:space="preserve"> :</w:t>
      </w:r>
    </w:p>
    <w:p w:rsidR="002330B9" w:rsidRPr="004C0BFB" w:rsidRDefault="009619B1" w:rsidP="004C0BFB">
      <w:pPr>
        <w:pStyle w:val="Paragraphedeliste"/>
        <w:numPr>
          <w:ilvl w:val="0"/>
          <w:numId w:val="16"/>
        </w:numPr>
        <w:rPr>
          <w:rFonts w:cs="Arial"/>
          <w:b/>
        </w:rPr>
      </w:pPr>
      <w:r w:rsidRPr="004C0BFB">
        <w:rPr>
          <w:rFonts w:cs="Arial"/>
          <w:lang w:eastAsia="fr-FR"/>
        </w:rPr>
        <w:t xml:space="preserve">Article « Joseph et ses frères », </w:t>
      </w:r>
      <w:r w:rsidR="00BD3131" w:rsidRPr="004C0BFB">
        <w:rPr>
          <w:rFonts w:cs="Arial"/>
          <w:lang w:eastAsia="fr-FR"/>
        </w:rPr>
        <w:t xml:space="preserve">de Michel </w:t>
      </w:r>
      <w:proofErr w:type="spellStart"/>
      <w:r w:rsidR="00BD3131" w:rsidRPr="004C0BFB">
        <w:rPr>
          <w:rFonts w:cs="Arial"/>
          <w:lang w:eastAsia="fr-FR"/>
        </w:rPr>
        <w:t>Farin</w:t>
      </w:r>
      <w:proofErr w:type="spellEnd"/>
      <w:r w:rsidR="00BD3131" w:rsidRPr="004C0BFB">
        <w:rPr>
          <w:rFonts w:cs="Arial"/>
          <w:lang w:eastAsia="fr-FR"/>
        </w:rPr>
        <w:t xml:space="preserve"> </w:t>
      </w:r>
      <w:proofErr w:type="spellStart"/>
      <w:proofErr w:type="gramStart"/>
      <w:r w:rsidR="00BD3131" w:rsidRPr="004C0BFB">
        <w:rPr>
          <w:rFonts w:cs="Arial"/>
          <w:lang w:eastAsia="fr-FR"/>
        </w:rPr>
        <w:t>s.j</w:t>
      </w:r>
      <w:proofErr w:type="spellEnd"/>
      <w:r w:rsidR="00BD3131" w:rsidRPr="004C0BFB">
        <w:rPr>
          <w:rFonts w:cs="Arial"/>
          <w:lang w:eastAsia="fr-FR"/>
        </w:rPr>
        <w:t>.</w:t>
      </w:r>
      <w:r w:rsidRPr="004C0BFB">
        <w:rPr>
          <w:rFonts w:cs="Arial"/>
          <w:lang w:eastAsia="fr-FR"/>
        </w:rPr>
        <w:t>,</w:t>
      </w:r>
      <w:proofErr w:type="gramEnd"/>
      <w:r w:rsidR="00BD3131" w:rsidRPr="004C0BFB">
        <w:rPr>
          <w:rFonts w:cs="Arial"/>
          <w:lang w:eastAsia="fr-FR"/>
        </w:rPr>
        <w:t xml:space="preserve"> </w:t>
      </w:r>
      <w:r w:rsidRPr="004C0BFB">
        <w:rPr>
          <w:rFonts w:cs="Arial"/>
          <w:lang w:eastAsia="fr-FR"/>
        </w:rPr>
        <w:t>R</w:t>
      </w:r>
      <w:r w:rsidR="00BD3131" w:rsidRPr="004C0BFB">
        <w:rPr>
          <w:rFonts w:cs="Arial"/>
          <w:lang w:eastAsia="fr-FR"/>
        </w:rPr>
        <w:t>evue Vie Chrétienne n° 25</w:t>
      </w:r>
      <w:r w:rsidRPr="004C0BFB">
        <w:rPr>
          <w:rFonts w:cs="Arial"/>
          <w:lang w:eastAsia="fr-FR"/>
        </w:rPr>
        <w:t>,</w:t>
      </w:r>
      <w:r w:rsidR="00BD3131" w:rsidRPr="004C0BFB">
        <w:rPr>
          <w:rFonts w:cs="Arial"/>
          <w:lang w:eastAsia="fr-FR"/>
        </w:rPr>
        <w:t xml:space="preserve"> sept</w:t>
      </w:r>
      <w:r w:rsidRPr="004C0BFB">
        <w:rPr>
          <w:rFonts w:cs="Arial"/>
          <w:lang w:eastAsia="fr-FR"/>
        </w:rPr>
        <w:t>. 2013</w:t>
      </w:r>
    </w:p>
    <w:p w:rsidR="009619B1" w:rsidRDefault="009619B1" w:rsidP="009B1641">
      <w:pPr>
        <w:jc w:val="right"/>
        <w:rPr>
          <w:rFonts w:cs="Arial"/>
          <w:b/>
        </w:rPr>
      </w:pPr>
    </w:p>
    <w:p w:rsidR="00F058D9" w:rsidRPr="00F058D9" w:rsidRDefault="003F777A" w:rsidP="009619B1">
      <w:pPr>
        <w:jc w:val="right"/>
        <w:rPr>
          <w:rFonts w:cs="Arial"/>
          <w:spacing w:val="-3"/>
          <w:lang w:eastAsia="fr-FR"/>
        </w:rPr>
      </w:pPr>
      <w:r w:rsidRPr="00F058D9">
        <w:rPr>
          <w:rFonts w:cs="Arial"/>
          <w:b/>
        </w:rPr>
        <w:t>Fiche à l’attention des Communautés Locales – Révision 2016</w:t>
      </w:r>
    </w:p>
    <w:sectPr w:rsidR="00F058D9" w:rsidRPr="00F058D9" w:rsidSect="00F058D9">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03B40"/>
    <w:multiLevelType w:val="hybridMultilevel"/>
    <w:tmpl w:val="C6925148"/>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AC2EF1"/>
    <w:multiLevelType w:val="hybridMultilevel"/>
    <w:tmpl w:val="1F8A61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EB76BA"/>
    <w:multiLevelType w:val="hybridMultilevel"/>
    <w:tmpl w:val="9ACE3C50"/>
    <w:lvl w:ilvl="0" w:tplc="CC9AE196">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B517E7"/>
    <w:multiLevelType w:val="hybridMultilevel"/>
    <w:tmpl w:val="4D400D3A"/>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591781"/>
    <w:multiLevelType w:val="hybridMultilevel"/>
    <w:tmpl w:val="AB6AAB74"/>
    <w:lvl w:ilvl="0" w:tplc="CC9AE196">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7F56A9"/>
    <w:multiLevelType w:val="hybridMultilevel"/>
    <w:tmpl w:val="CDA6EBA8"/>
    <w:lvl w:ilvl="0" w:tplc="CC9AE196">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431D76"/>
    <w:multiLevelType w:val="hybridMultilevel"/>
    <w:tmpl w:val="F1D07E18"/>
    <w:lvl w:ilvl="0" w:tplc="CC9AE196">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0064FE"/>
    <w:multiLevelType w:val="hybridMultilevel"/>
    <w:tmpl w:val="D29E858E"/>
    <w:lvl w:ilvl="0" w:tplc="CC9AE196">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5C60E2"/>
    <w:multiLevelType w:val="hybridMultilevel"/>
    <w:tmpl w:val="0502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AA0B18"/>
    <w:multiLevelType w:val="hybridMultilevel"/>
    <w:tmpl w:val="B85AF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541463"/>
    <w:multiLevelType w:val="hybridMultilevel"/>
    <w:tmpl w:val="AF5CE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9D1F86"/>
    <w:multiLevelType w:val="hybridMultilevel"/>
    <w:tmpl w:val="2A020E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D56B19"/>
    <w:multiLevelType w:val="hybridMultilevel"/>
    <w:tmpl w:val="E0AA7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B3355A"/>
    <w:multiLevelType w:val="hybridMultilevel"/>
    <w:tmpl w:val="5BF8D6DA"/>
    <w:lvl w:ilvl="0" w:tplc="CC9AE196">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6C08BD"/>
    <w:multiLevelType w:val="hybridMultilevel"/>
    <w:tmpl w:val="FB6AC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DB1904"/>
    <w:multiLevelType w:val="hybridMultilevel"/>
    <w:tmpl w:val="C0F88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2"/>
  </w:num>
  <w:num w:numId="4">
    <w:abstractNumId w:val="10"/>
  </w:num>
  <w:num w:numId="5">
    <w:abstractNumId w:val="6"/>
  </w:num>
  <w:num w:numId="6">
    <w:abstractNumId w:val="13"/>
  </w:num>
  <w:num w:numId="7">
    <w:abstractNumId w:val="5"/>
  </w:num>
  <w:num w:numId="8">
    <w:abstractNumId w:val="14"/>
  </w:num>
  <w:num w:numId="9">
    <w:abstractNumId w:val="9"/>
  </w:num>
  <w:num w:numId="10">
    <w:abstractNumId w:val="2"/>
  </w:num>
  <w:num w:numId="11">
    <w:abstractNumId w:val="7"/>
  </w:num>
  <w:num w:numId="12">
    <w:abstractNumId w:val="15"/>
  </w:num>
  <w:num w:numId="13">
    <w:abstractNumId w:val="4"/>
  </w:num>
  <w:num w:numId="14">
    <w:abstractNumId w:val="1"/>
  </w:num>
  <w:num w:numId="15">
    <w:abstractNumId w:val="0"/>
  </w:num>
  <w:num w:numId="1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B3"/>
    <w:rsid w:val="001179ED"/>
    <w:rsid w:val="001972B3"/>
    <w:rsid w:val="00197A48"/>
    <w:rsid w:val="001C4966"/>
    <w:rsid w:val="001E3C5A"/>
    <w:rsid w:val="002330B9"/>
    <w:rsid w:val="002B1122"/>
    <w:rsid w:val="003D14AA"/>
    <w:rsid w:val="003F777A"/>
    <w:rsid w:val="00401C09"/>
    <w:rsid w:val="00424448"/>
    <w:rsid w:val="004400F5"/>
    <w:rsid w:val="00456AD6"/>
    <w:rsid w:val="004A1B5E"/>
    <w:rsid w:val="004B7FD6"/>
    <w:rsid w:val="004C0BFB"/>
    <w:rsid w:val="00562D64"/>
    <w:rsid w:val="005A48A8"/>
    <w:rsid w:val="00620049"/>
    <w:rsid w:val="00635F0B"/>
    <w:rsid w:val="00640B0F"/>
    <w:rsid w:val="00671622"/>
    <w:rsid w:val="006D3CDA"/>
    <w:rsid w:val="00700197"/>
    <w:rsid w:val="00715393"/>
    <w:rsid w:val="0077182C"/>
    <w:rsid w:val="00834A62"/>
    <w:rsid w:val="008908E3"/>
    <w:rsid w:val="008B3CF4"/>
    <w:rsid w:val="008B449A"/>
    <w:rsid w:val="009142D3"/>
    <w:rsid w:val="009619B1"/>
    <w:rsid w:val="009A32D0"/>
    <w:rsid w:val="009B1641"/>
    <w:rsid w:val="00A96992"/>
    <w:rsid w:val="00AC0F91"/>
    <w:rsid w:val="00B64F63"/>
    <w:rsid w:val="00BB44BE"/>
    <w:rsid w:val="00BD3131"/>
    <w:rsid w:val="00BD65DD"/>
    <w:rsid w:val="00C3745B"/>
    <w:rsid w:val="00C413EE"/>
    <w:rsid w:val="00C467DE"/>
    <w:rsid w:val="00C97C04"/>
    <w:rsid w:val="00CF0F3E"/>
    <w:rsid w:val="00D04D44"/>
    <w:rsid w:val="00DA1663"/>
    <w:rsid w:val="00DC402D"/>
    <w:rsid w:val="00E17094"/>
    <w:rsid w:val="00E22CCC"/>
    <w:rsid w:val="00E81FE1"/>
    <w:rsid w:val="00EA791D"/>
    <w:rsid w:val="00ED52A2"/>
    <w:rsid w:val="00F058D9"/>
    <w:rsid w:val="00F405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8F214-91E5-4BCE-932B-FE77D62A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72B3"/>
    <w:pPr>
      <w:ind w:left="720"/>
      <w:contextualSpacing/>
    </w:pPr>
  </w:style>
  <w:style w:type="character" w:styleId="Lienhypertexte">
    <w:name w:val="Hyperlink"/>
    <w:basedOn w:val="Policepardfaut"/>
    <w:uiPriority w:val="99"/>
    <w:unhideWhenUsed/>
    <w:rsid w:val="008B3CF4"/>
    <w:rPr>
      <w:color w:val="0563C1" w:themeColor="hyperlink"/>
      <w:u w:val="single"/>
    </w:rPr>
  </w:style>
  <w:style w:type="paragraph" w:styleId="NormalWeb">
    <w:name w:val="Normal (Web)"/>
    <w:basedOn w:val="Normal"/>
    <w:uiPriority w:val="99"/>
    <w:unhideWhenUsed/>
    <w:rsid w:val="00BD313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389</Words>
  <Characters>2142</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Le Neve</dc:creator>
  <cp:keywords/>
  <dc:description/>
  <cp:lastModifiedBy>Anne Le Neve</cp:lastModifiedBy>
  <cp:revision>5</cp:revision>
  <cp:lastPrinted>2017-01-23T13:42:00Z</cp:lastPrinted>
  <dcterms:created xsi:type="dcterms:W3CDTF">2017-02-02T12:35:00Z</dcterms:created>
  <dcterms:modified xsi:type="dcterms:W3CDTF">2017-02-02T12:49:00Z</dcterms:modified>
</cp:coreProperties>
</file>