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E64" w:rsidRPr="0067283E" w:rsidRDefault="003B13E7" w:rsidP="00ED3E64">
      <w:pPr>
        <w:tabs>
          <w:tab w:val="left" w:pos="6420"/>
        </w:tabs>
        <w:ind w:left="-709"/>
        <w:jc w:val="center"/>
        <w:rPr>
          <w:rFonts w:asciiTheme="majorHAnsi" w:hAnsiTheme="majorHAnsi" w:cstheme="majorHAnsi"/>
          <w:b/>
          <w:i/>
          <w:color w:val="008000"/>
          <w:sz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7283E">
        <w:rPr>
          <w:rFonts w:asciiTheme="majorHAnsi" w:hAnsiTheme="majorHAnsi" w:cstheme="majorHAnsi"/>
          <w:b/>
          <w:i/>
          <w:noProof/>
          <w:color w:val="008000"/>
          <w:sz w:val="40"/>
          <w:lang w:eastAsia="fr-F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7216" behindDoc="0" locked="0" layoutInCell="1" allowOverlap="1" wp14:anchorId="34ECBE50" wp14:editId="794DD7CE">
            <wp:simplePos x="0" y="0"/>
            <wp:positionH relativeFrom="column">
              <wp:posOffset>-228600</wp:posOffset>
            </wp:positionH>
            <wp:positionV relativeFrom="paragraph">
              <wp:posOffset>0</wp:posOffset>
            </wp:positionV>
            <wp:extent cx="1344295" cy="1371600"/>
            <wp:effectExtent l="25400" t="0" r="1905" b="0"/>
            <wp:wrapTight wrapText="bothSides">
              <wp:wrapPolygon edited="0">
                <wp:start x="-408" y="0"/>
                <wp:lineTo x="-408" y="21200"/>
                <wp:lineTo x="21631" y="21200"/>
                <wp:lineTo x="21631" y="0"/>
                <wp:lineTo x="-408" y="0"/>
              </wp:wrapPolygon>
            </wp:wrapTight>
            <wp:docPr id="2" name="Image 2" descr="C:\Users\j118328\AppData\Local\Microsoft\Windows\Temporary Internet Files\Content.Outlook\C4DLMAUE\Logo DCS 4x4 cm HD 300 dpi.jpg"/>
            <wp:cNvGraphicFramePr/>
            <a:graphic xmlns:a="http://schemas.openxmlformats.org/drawingml/2006/main">
              <a:graphicData uri="http://schemas.openxmlformats.org/drawingml/2006/picture">
                <pic:pic xmlns:pic="http://schemas.openxmlformats.org/drawingml/2006/picture">
                  <pic:nvPicPr>
                    <pic:cNvPr id="0" name="Image 1" descr="C:\Users\j118328\AppData\Local\Microsoft\Windows\Temporary Internet Files\Content.Outlook\C4DLMAUE\Logo DCS 4x4 cm HD 300 dpi.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4295" cy="1371600"/>
                    </a:xfrm>
                    <a:prstGeom prst="rect">
                      <a:avLst/>
                    </a:prstGeom>
                    <a:noFill/>
                    <a:ln>
                      <a:noFill/>
                    </a:ln>
                  </pic:spPr>
                </pic:pic>
              </a:graphicData>
            </a:graphic>
          </wp:anchor>
        </w:drawing>
      </w:r>
    </w:p>
    <w:p w:rsidR="00ED3E64" w:rsidRPr="0067283E" w:rsidRDefault="00ED3E64" w:rsidP="0079471B">
      <w:pPr>
        <w:tabs>
          <w:tab w:val="left" w:pos="6420"/>
        </w:tabs>
        <w:ind w:left="-709"/>
        <w:jc w:val="center"/>
        <w:rPr>
          <w:rFonts w:asciiTheme="majorHAnsi" w:hAnsiTheme="majorHAnsi" w:cstheme="majorHAnsi"/>
          <w:b/>
          <w:i/>
          <w:color w:val="0080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D3FE6" w:rsidRPr="0067283E" w:rsidRDefault="00020189" w:rsidP="0079471B">
      <w:pPr>
        <w:tabs>
          <w:tab w:val="left" w:pos="6420"/>
        </w:tabs>
        <w:ind w:left="-709"/>
        <w:jc w:val="center"/>
        <w:rPr>
          <w:rFonts w:asciiTheme="majorHAnsi" w:hAnsiTheme="majorHAnsi" w:cstheme="majorHAnsi"/>
          <w:b/>
          <w:i/>
          <w:color w:val="948A54" w:themeColor="background2" w:themeShade="80"/>
          <w:sz w:val="36"/>
        </w:rPr>
      </w:pPr>
      <w:r w:rsidRPr="0067283E">
        <w:rPr>
          <w:rFonts w:asciiTheme="majorHAnsi" w:hAnsiTheme="majorHAnsi" w:cstheme="majorHAnsi"/>
          <w:b/>
          <w:i/>
          <w:color w:val="948A54" w:themeColor="background2" w:themeShade="80"/>
          <w:sz w:val="36"/>
        </w:rPr>
        <w:t>Fiche proposition «3</w:t>
      </w:r>
      <w:r w:rsidR="00ED3E64" w:rsidRPr="0067283E">
        <w:rPr>
          <w:rFonts w:asciiTheme="majorHAnsi" w:hAnsiTheme="majorHAnsi" w:cstheme="majorHAnsi"/>
          <w:b/>
          <w:i/>
          <w:color w:val="948A54" w:themeColor="background2" w:themeShade="80"/>
          <w:sz w:val="36"/>
        </w:rPr>
        <w:t>»  jours </w:t>
      </w:r>
      <w:r w:rsidR="00C413E7" w:rsidRPr="0067283E">
        <w:rPr>
          <w:rFonts w:asciiTheme="majorHAnsi" w:hAnsiTheme="majorHAnsi" w:cstheme="majorHAnsi"/>
          <w:b/>
          <w:i/>
          <w:color w:val="948A54" w:themeColor="background2" w:themeShade="80"/>
          <w:sz w:val="36"/>
        </w:rPr>
        <w:t>d’</w:t>
      </w:r>
      <w:proofErr w:type="spellStart"/>
      <w:r w:rsidR="00C413E7" w:rsidRPr="0067283E">
        <w:rPr>
          <w:rFonts w:asciiTheme="majorHAnsi" w:hAnsiTheme="majorHAnsi" w:cstheme="majorHAnsi"/>
          <w:b/>
          <w:i/>
          <w:color w:val="948A54" w:themeColor="background2" w:themeShade="80"/>
          <w:sz w:val="36"/>
        </w:rPr>
        <w:t>expéri</w:t>
      </w:r>
      <w:r w:rsidR="005D3FE6" w:rsidRPr="0067283E">
        <w:rPr>
          <w:rFonts w:asciiTheme="majorHAnsi" w:hAnsiTheme="majorHAnsi" w:cstheme="majorHAnsi"/>
          <w:b/>
          <w:i/>
          <w:color w:val="948A54" w:themeColor="background2" w:themeShade="80"/>
          <w:sz w:val="36"/>
        </w:rPr>
        <w:t>ment</w:t>
      </w:r>
      <w:proofErr w:type="spellEnd"/>
      <w:r w:rsidRPr="0067283E">
        <w:rPr>
          <w:rFonts w:asciiTheme="majorHAnsi" w:hAnsiTheme="majorHAnsi" w:cstheme="majorHAnsi"/>
          <w:b/>
          <w:i/>
          <w:color w:val="948A54" w:themeColor="background2" w:themeShade="80"/>
          <w:sz w:val="36"/>
        </w:rPr>
        <w:t> :</w:t>
      </w:r>
    </w:p>
    <w:p w:rsidR="00B3665C" w:rsidRPr="0067283E" w:rsidRDefault="00B3665C" w:rsidP="005D3FE6">
      <w:pPr>
        <w:tabs>
          <w:tab w:val="left" w:pos="6420"/>
        </w:tabs>
        <w:ind w:left="-709"/>
        <w:jc w:val="center"/>
        <w:rPr>
          <w:rFonts w:asciiTheme="majorHAnsi" w:hAnsiTheme="majorHAnsi" w:cstheme="majorHAnsi"/>
          <w:b/>
          <w:i/>
          <w:color w:val="948A54" w:themeColor="background2" w:themeShade="80"/>
          <w:sz w:val="40"/>
        </w:rPr>
      </w:pPr>
    </w:p>
    <w:p w:rsidR="00B3665C" w:rsidRPr="0067283E" w:rsidRDefault="00B3665C" w:rsidP="0067283E">
      <w:pPr>
        <w:tabs>
          <w:tab w:val="left" w:pos="6420"/>
        </w:tabs>
        <w:rPr>
          <w:rFonts w:asciiTheme="majorHAnsi" w:hAnsiTheme="majorHAnsi" w:cstheme="majorHAnsi"/>
          <w:b/>
          <w:i/>
          <w:color w:val="948A54" w:themeColor="background2" w:themeShade="80"/>
          <w:sz w:val="40"/>
        </w:rPr>
      </w:pPr>
      <w:bookmarkStart w:id="0" w:name="_GoBack"/>
      <w:bookmarkEnd w:id="0"/>
    </w:p>
    <w:p w:rsidR="005D3FE6" w:rsidRPr="0067283E" w:rsidRDefault="00903047" w:rsidP="005D3FE6">
      <w:pPr>
        <w:tabs>
          <w:tab w:val="left" w:pos="6420"/>
        </w:tabs>
        <w:ind w:left="-709"/>
        <w:jc w:val="center"/>
        <w:rPr>
          <w:rFonts w:asciiTheme="majorHAnsi" w:hAnsiTheme="majorHAnsi" w:cstheme="majorHAnsi"/>
          <w:b/>
          <w:i/>
          <w:color w:val="948A54" w:themeColor="background2" w:themeShade="80"/>
          <w:sz w:val="40"/>
        </w:rPr>
      </w:pPr>
      <w:r w:rsidRPr="0067283E">
        <w:rPr>
          <w:rFonts w:asciiTheme="majorHAnsi" w:hAnsiTheme="majorHAnsi" w:cstheme="majorHAnsi"/>
          <w:b/>
          <w:i/>
          <w:color w:val="948A54" w:themeColor="background2" w:themeShade="80"/>
          <w:sz w:val="40"/>
        </w:rPr>
        <w:t>En communauté locale</w:t>
      </w:r>
      <w:r w:rsidR="00ED3E64" w:rsidRPr="0067283E">
        <w:rPr>
          <w:rFonts w:asciiTheme="majorHAnsi" w:hAnsiTheme="majorHAnsi" w:cstheme="majorHAnsi"/>
          <w:b/>
          <w:i/>
          <w:color w:val="948A54" w:themeColor="background2" w:themeShade="80"/>
          <w:sz w:val="40"/>
        </w:rPr>
        <w:t>,</w:t>
      </w:r>
      <w:r w:rsidR="00B3665C" w:rsidRPr="0067283E">
        <w:rPr>
          <w:rFonts w:asciiTheme="majorHAnsi" w:hAnsiTheme="majorHAnsi" w:cstheme="majorHAnsi"/>
          <w:b/>
          <w:i/>
          <w:color w:val="948A54" w:themeColor="background2" w:themeShade="80"/>
          <w:sz w:val="40"/>
        </w:rPr>
        <w:t xml:space="preserve"> </w:t>
      </w:r>
      <w:r w:rsidR="005D3FE6" w:rsidRPr="0067283E">
        <w:rPr>
          <w:rFonts w:asciiTheme="majorHAnsi" w:hAnsiTheme="majorHAnsi" w:cstheme="majorHAnsi"/>
          <w:b/>
          <w:i/>
          <w:color w:val="948A54" w:themeColor="background2" w:themeShade="80"/>
          <w:sz w:val="40"/>
        </w:rPr>
        <w:t>se mettre au service du monde</w:t>
      </w:r>
    </w:p>
    <w:p w:rsidR="00ED3E64" w:rsidRPr="0067283E" w:rsidRDefault="00ED3E64" w:rsidP="005D3FE6">
      <w:pPr>
        <w:tabs>
          <w:tab w:val="left" w:pos="6420"/>
        </w:tabs>
        <w:ind w:left="-709"/>
        <w:jc w:val="center"/>
        <w:rPr>
          <w:rFonts w:asciiTheme="majorHAnsi" w:hAnsiTheme="majorHAnsi" w:cstheme="majorHAnsi"/>
          <w:b/>
          <w:i/>
          <w:color w:val="948A54" w:themeColor="background2" w:themeShade="80"/>
          <w:sz w:val="40"/>
        </w:rPr>
      </w:pPr>
      <w:r w:rsidRPr="0067283E">
        <w:rPr>
          <w:rFonts w:asciiTheme="majorHAnsi" w:hAnsiTheme="majorHAnsi" w:cstheme="majorHAnsi"/>
          <w:i/>
          <w:color w:val="948A54" w:themeColor="background2" w:themeShade="80"/>
          <w:sz w:val="28"/>
        </w:rPr>
        <w:t>(une soirée, une journée, un WE...)</w:t>
      </w:r>
    </w:p>
    <w:p w:rsidR="00ED3E64" w:rsidRPr="0067283E" w:rsidRDefault="00ED3E64" w:rsidP="005D3F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i/>
          <w:color w:val="00800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ED3E64" w:rsidRPr="0067283E" w:rsidRDefault="00ED3E64" w:rsidP="00ED3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i/>
        </w:rPr>
      </w:pPr>
      <w:r w:rsidRPr="0067283E">
        <w:rPr>
          <w:rFonts w:asciiTheme="majorHAnsi" w:hAnsiTheme="majorHAnsi" w:cstheme="majorHAnsi"/>
          <w:i/>
          <w:sz w:val="32"/>
        </w:rPr>
        <w:t>« </w:t>
      </w:r>
      <w:r w:rsidRPr="0067283E">
        <w:rPr>
          <w:rFonts w:asciiTheme="majorHAnsi" w:hAnsiTheme="majorHAnsi" w:cstheme="majorHAnsi"/>
          <w:i/>
        </w:rPr>
        <w:t>Nous voulons devenir des chrétiens engagés, en portant témoignage des valeurs humaines et évangéliques qui, dans l'Eglise et la société, touchent à la dignité de la personne, au bien-être</w:t>
      </w:r>
      <w:r w:rsidRPr="0067283E">
        <w:rPr>
          <w:rFonts w:asciiTheme="majorHAnsi" w:hAnsiTheme="majorHAnsi" w:cstheme="majorHAnsi"/>
          <w:i/>
        </w:rPr>
        <w:tab/>
        <w:t>de la vie familiale et</w:t>
      </w:r>
      <w:r w:rsidRPr="0067283E">
        <w:rPr>
          <w:rFonts w:asciiTheme="majorHAnsi" w:hAnsiTheme="majorHAnsi" w:cstheme="majorHAnsi"/>
          <w:i/>
        </w:rPr>
        <w:tab/>
        <w:t xml:space="preserve"> à  l'intégrité de la création</w:t>
      </w:r>
      <w:r w:rsidRPr="0067283E">
        <w:rPr>
          <w:rFonts w:asciiTheme="majorHAnsi" w:hAnsiTheme="majorHAnsi" w:cstheme="majorHAnsi"/>
          <w:i/>
          <w:iCs/>
        </w:rPr>
        <w:t>.</w:t>
      </w:r>
      <w:r w:rsidRPr="0067283E">
        <w:rPr>
          <w:rFonts w:asciiTheme="majorHAnsi" w:hAnsiTheme="majorHAnsi" w:cstheme="majorHAnsi"/>
          <w:i/>
        </w:rPr>
        <w:t xml:space="preserve"> Nous sommes particulièrement conscients du besoin urgent de travailler pour la justice par une option préférentielle pour les pauvres et un style de vie simple qui exprime notre liberté et notre solidarité avec eux. «  PG 4</w:t>
      </w:r>
    </w:p>
    <w:p w:rsidR="00ED3E64" w:rsidRPr="0067283E" w:rsidRDefault="00ED3E64" w:rsidP="00ED3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i/>
          <w:sz w:val="16"/>
        </w:rPr>
      </w:pPr>
    </w:p>
    <w:p w:rsidR="00ED3E64" w:rsidRPr="0067283E" w:rsidRDefault="00ED3E64" w:rsidP="00ED3E64">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i/>
        </w:rPr>
      </w:pPr>
      <w:r w:rsidRPr="0067283E">
        <w:rPr>
          <w:rFonts w:asciiTheme="majorHAnsi" w:hAnsiTheme="majorHAnsi" w:cstheme="majorHAnsi"/>
          <w:i/>
        </w:rPr>
        <w:t>« Le don de nous‐mêmes se traduit par l'engagement personnel dans la communauté mondiale, au travers d'une communauté locale librement choisie.</w:t>
      </w:r>
      <w:r w:rsidRPr="0067283E">
        <w:rPr>
          <w:rFonts w:asciiTheme="majorHAnsi" w:hAnsiTheme="majorHAnsi" w:cstheme="majorHAnsi"/>
          <w:i/>
        </w:rPr>
        <w:tab/>
      </w:r>
    </w:p>
    <w:p w:rsidR="00ED3E64" w:rsidRPr="0067283E" w:rsidRDefault="00ED3E64" w:rsidP="00ED3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i/>
        </w:rPr>
      </w:pPr>
      <w:r w:rsidRPr="0067283E">
        <w:rPr>
          <w:rFonts w:asciiTheme="majorHAnsi" w:hAnsiTheme="majorHAnsi" w:cstheme="majorHAnsi"/>
          <w:i/>
        </w:rPr>
        <w:t>Cette  communauté  locale, centrée sur l’Eucharistie, est une expérience concrète d'unité dans l'amour et l'action. En effet, chacune de nos communautés est un rassemblement de personnes dans le Christ, une cellule de son Corps mystique. » PG 7</w:t>
      </w:r>
    </w:p>
    <w:p w:rsidR="00ED3E64" w:rsidRPr="0067283E" w:rsidRDefault="00ED3E64" w:rsidP="00ED3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u w:val="single"/>
        </w:rPr>
      </w:pPr>
    </w:p>
    <w:p w:rsidR="00ED3E64" w:rsidRPr="0067283E" w:rsidRDefault="00ED3E64" w:rsidP="00ED3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rPr>
      </w:pPr>
      <w:r w:rsidRPr="0067283E">
        <w:rPr>
          <w:rFonts w:asciiTheme="majorHAnsi" w:hAnsiTheme="majorHAnsi" w:cstheme="majorHAnsi"/>
          <w:b/>
          <w:u w:val="single"/>
        </w:rPr>
        <w:t>Expérimentation :</w:t>
      </w:r>
      <w:r w:rsidRPr="0067283E">
        <w:rPr>
          <w:rFonts w:asciiTheme="majorHAnsi" w:hAnsiTheme="majorHAnsi" w:cstheme="majorHAnsi"/>
        </w:rPr>
        <w:t xml:space="preserve"> La CVX n’est pas qu’un mouvement spirituel dans lequel on viendrait prier </w:t>
      </w:r>
      <w:r w:rsidR="00715846" w:rsidRPr="0067283E">
        <w:rPr>
          <w:rFonts w:asciiTheme="majorHAnsi" w:hAnsiTheme="majorHAnsi" w:cstheme="majorHAnsi"/>
          <w:noProof/>
          <w:lang w:eastAsia="fr-FR"/>
        </w:rPr>
        <w:drawing>
          <wp:anchor distT="0" distB="0" distL="114300" distR="114300" simplePos="0" relativeHeight="251659264" behindDoc="0" locked="0" layoutInCell="1" allowOverlap="1" wp14:anchorId="3A5CE462" wp14:editId="18B268D5">
            <wp:simplePos x="0" y="0"/>
            <wp:positionH relativeFrom="column">
              <wp:posOffset>-275590</wp:posOffset>
            </wp:positionH>
            <wp:positionV relativeFrom="paragraph">
              <wp:posOffset>-38100</wp:posOffset>
            </wp:positionV>
            <wp:extent cx="735965" cy="1104900"/>
            <wp:effectExtent l="25400" t="0" r="635" b="0"/>
            <wp:wrapTight wrapText="bothSides">
              <wp:wrapPolygon edited="0">
                <wp:start x="-745" y="0"/>
                <wp:lineTo x="-745" y="21352"/>
                <wp:lineTo x="21619" y="21352"/>
                <wp:lineTo x="21619" y="0"/>
                <wp:lineTo x="-745"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35965" cy="1106805"/>
                    </a:xfrm>
                    <a:prstGeom prst="rect">
                      <a:avLst/>
                    </a:prstGeom>
                    <a:noFill/>
                    <a:ln w="9525">
                      <a:noFill/>
                      <a:miter lim="800000"/>
                      <a:headEnd/>
                      <a:tailEnd/>
                    </a:ln>
                  </pic:spPr>
                </pic:pic>
              </a:graphicData>
            </a:graphic>
          </wp:anchor>
        </w:drawing>
      </w:r>
      <w:r w:rsidRPr="0067283E">
        <w:rPr>
          <w:rFonts w:asciiTheme="majorHAnsi" w:hAnsiTheme="majorHAnsi" w:cstheme="majorHAnsi"/>
        </w:rPr>
        <w:t>et se ressourcer intérieurement ; la CVX nous invite à l’action, à être présent au monde au nom du Christ, à ne pas rester entre personnes de même sensibilité, à servir. L’inverse du repli sur soi…</w:t>
      </w:r>
    </w:p>
    <w:p w:rsidR="00ED3E64" w:rsidRPr="0067283E" w:rsidRDefault="00ED3E64" w:rsidP="00ED3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rPr>
      </w:pPr>
    </w:p>
    <w:p w:rsidR="00ED3E64" w:rsidRPr="0067283E" w:rsidRDefault="00ED3E64" w:rsidP="00ED3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rPr>
      </w:pPr>
    </w:p>
    <w:p w:rsidR="00ED3E64" w:rsidRPr="0067283E" w:rsidRDefault="00ED3E64" w:rsidP="00ED3E64">
      <w:pPr>
        <w:pStyle w:val="Paragraphedeliste"/>
        <w:numPr>
          <w:ilvl w:val="0"/>
          <w:numId w:val="1"/>
        </w:numPr>
        <w:rPr>
          <w:rFonts w:asciiTheme="majorHAnsi" w:hAnsiTheme="majorHAnsi" w:cstheme="majorHAnsi"/>
        </w:rPr>
      </w:pPr>
      <w:r w:rsidRPr="0067283E">
        <w:rPr>
          <w:rFonts w:asciiTheme="majorHAnsi" w:hAnsiTheme="majorHAnsi" w:cstheme="majorHAnsi"/>
          <w:b/>
          <w:u w:val="single"/>
        </w:rPr>
        <w:t>Etape 1 :</w:t>
      </w:r>
      <w:r w:rsidRPr="0067283E">
        <w:rPr>
          <w:rFonts w:asciiTheme="majorHAnsi" w:hAnsiTheme="majorHAnsi" w:cstheme="majorHAnsi"/>
        </w:rPr>
        <w:t xml:space="preserve"> discerner le service choisi par la CL et définir les modalités (voir fiche « discernement communautaire », axe serviteur, </w:t>
      </w:r>
      <w:proofErr w:type="spellStart"/>
      <w:r w:rsidRPr="0067283E">
        <w:rPr>
          <w:rFonts w:asciiTheme="majorHAnsi" w:hAnsiTheme="majorHAnsi" w:cstheme="majorHAnsi"/>
        </w:rPr>
        <w:t>dim</w:t>
      </w:r>
      <w:proofErr w:type="spellEnd"/>
      <w:r w:rsidRPr="0067283E">
        <w:rPr>
          <w:rFonts w:asciiTheme="majorHAnsi" w:hAnsiTheme="majorHAnsi" w:cstheme="majorHAnsi"/>
        </w:rPr>
        <w:t xml:space="preserve"> communautaire)</w:t>
      </w:r>
    </w:p>
    <w:p w:rsidR="00ED3E64" w:rsidRPr="0067283E" w:rsidRDefault="00ED3E64" w:rsidP="00ED3E64">
      <w:pPr>
        <w:pStyle w:val="Paragraphedeliste"/>
        <w:numPr>
          <w:ilvl w:val="1"/>
          <w:numId w:val="1"/>
        </w:numPr>
        <w:rPr>
          <w:rFonts w:asciiTheme="majorHAnsi" w:hAnsiTheme="majorHAnsi" w:cstheme="majorHAnsi"/>
        </w:rPr>
      </w:pPr>
      <w:r w:rsidRPr="0067283E">
        <w:rPr>
          <w:rFonts w:asciiTheme="majorHAnsi" w:hAnsiTheme="majorHAnsi" w:cstheme="majorHAnsi"/>
        </w:rPr>
        <w:t xml:space="preserve">Pistes : </w:t>
      </w:r>
    </w:p>
    <w:p w:rsidR="00ED3E64" w:rsidRPr="0067283E" w:rsidRDefault="00ED3E64" w:rsidP="00ED3E64">
      <w:pPr>
        <w:pStyle w:val="Paragraphedeliste"/>
        <w:numPr>
          <w:ilvl w:val="2"/>
          <w:numId w:val="1"/>
        </w:numPr>
        <w:rPr>
          <w:rFonts w:asciiTheme="majorHAnsi" w:hAnsiTheme="majorHAnsi" w:cstheme="majorHAnsi"/>
        </w:rPr>
      </w:pPr>
      <w:r w:rsidRPr="0067283E">
        <w:rPr>
          <w:rFonts w:asciiTheme="majorHAnsi" w:hAnsiTheme="majorHAnsi" w:cstheme="majorHAnsi"/>
        </w:rPr>
        <w:t xml:space="preserve">Un projet dans un lieu d’engagement d’un des membres (secours catholique, prière RCF, chrétien et écologie, </w:t>
      </w:r>
      <w:proofErr w:type="spellStart"/>
      <w:r w:rsidRPr="0067283E">
        <w:rPr>
          <w:rFonts w:asciiTheme="majorHAnsi" w:hAnsiTheme="majorHAnsi" w:cstheme="majorHAnsi"/>
        </w:rPr>
        <w:t>Welcome</w:t>
      </w:r>
      <w:proofErr w:type="spellEnd"/>
      <w:r w:rsidRPr="0067283E">
        <w:rPr>
          <w:rFonts w:asciiTheme="majorHAnsi" w:hAnsiTheme="majorHAnsi" w:cstheme="majorHAnsi"/>
        </w:rPr>
        <w:t>…)</w:t>
      </w:r>
    </w:p>
    <w:p w:rsidR="00ED3E64" w:rsidRPr="0067283E" w:rsidRDefault="00ED3E64" w:rsidP="00ED3E64">
      <w:pPr>
        <w:pStyle w:val="Paragraphedeliste"/>
        <w:numPr>
          <w:ilvl w:val="2"/>
          <w:numId w:val="1"/>
        </w:numPr>
        <w:rPr>
          <w:rFonts w:asciiTheme="majorHAnsi" w:hAnsiTheme="majorHAnsi" w:cstheme="majorHAnsi"/>
        </w:rPr>
      </w:pPr>
      <w:r w:rsidRPr="0067283E">
        <w:rPr>
          <w:rFonts w:asciiTheme="majorHAnsi" w:hAnsiTheme="majorHAnsi" w:cstheme="majorHAnsi"/>
        </w:rPr>
        <w:t>Une action fraternelle pour une personne blessée (visiter un malade à l’hôpital, aider une famille pauvre à déménager, …)</w:t>
      </w:r>
    </w:p>
    <w:p w:rsidR="00ED3E64" w:rsidRPr="0067283E" w:rsidRDefault="00ED3E64" w:rsidP="00ED3E64">
      <w:pPr>
        <w:pStyle w:val="Paragraphedeliste"/>
        <w:numPr>
          <w:ilvl w:val="2"/>
          <w:numId w:val="1"/>
        </w:numPr>
        <w:rPr>
          <w:rFonts w:asciiTheme="majorHAnsi" w:hAnsiTheme="majorHAnsi" w:cstheme="majorHAnsi"/>
        </w:rPr>
      </w:pPr>
      <w:r w:rsidRPr="0067283E">
        <w:rPr>
          <w:rFonts w:asciiTheme="majorHAnsi" w:hAnsiTheme="majorHAnsi" w:cstheme="majorHAnsi"/>
        </w:rPr>
        <w:t>Se laisser interpeller par les ateliers et missions communautaires de la CVX (atelier « justice » =&gt; visiter des prisonniers ; atelier « chrétien, co-responsable de la création » =&gt; participer à une action de nettoyage de plage, à une action de sauvegarde d’une espère protéger, visiter une AMAP, …)</w:t>
      </w:r>
    </w:p>
    <w:p w:rsidR="00ED3E64" w:rsidRPr="0067283E" w:rsidRDefault="00ED3E64" w:rsidP="00ED3E64">
      <w:pPr>
        <w:pStyle w:val="Paragraphedeliste"/>
        <w:numPr>
          <w:ilvl w:val="2"/>
          <w:numId w:val="1"/>
        </w:numPr>
        <w:rPr>
          <w:rFonts w:asciiTheme="majorHAnsi" w:hAnsiTheme="majorHAnsi" w:cstheme="majorHAnsi"/>
        </w:rPr>
      </w:pPr>
      <w:r w:rsidRPr="0067283E">
        <w:rPr>
          <w:rFonts w:asciiTheme="majorHAnsi" w:hAnsiTheme="majorHAnsi" w:cstheme="majorHAnsi"/>
        </w:rPr>
        <w:t>Entendre une interpellation de l’Eglise (invitation du pape François à aller aux frontières ; qui sont, pour nous, les personnes aux frontières ? les sans- papiers ? les handicapés ?)</w:t>
      </w:r>
    </w:p>
    <w:p w:rsidR="00ED3E64" w:rsidRPr="0067283E" w:rsidRDefault="00ED3E64" w:rsidP="00ED3E64">
      <w:pPr>
        <w:pStyle w:val="Paragraphedeliste"/>
        <w:numPr>
          <w:ilvl w:val="2"/>
          <w:numId w:val="1"/>
        </w:numPr>
        <w:rPr>
          <w:rFonts w:asciiTheme="majorHAnsi" w:hAnsiTheme="majorHAnsi" w:cstheme="majorHAnsi"/>
        </w:rPr>
      </w:pPr>
      <w:r w:rsidRPr="0067283E">
        <w:rPr>
          <w:rFonts w:asciiTheme="majorHAnsi" w:hAnsiTheme="majorHAnsi" w:cstheme="majorHAnsi"/>
        </w:rPr>
        <w:t>Entendre un appel à la suite d’un thème d’actualité, de l’écoute des signes des temps… Aujourd’hui</w:t>
      </w:r>
      <w:r w:rsidR="003B13E7" w:rsidRPr="0067283E">
        <w:rPr>
          <w:rFonts w:asciiTheme="majorHAnsi" w:hAnsiTheme="majorHAnsi" w:cstheme="majorHAnsi"/>
        </w:rPr>
        <w:t>,</w:t>
      </w:r>
      <w:r w:rsidRPr="0067283E">
        <w:rPr>
          <w:rFonts w:asciiTheme="majorHAnsi" w:hAnsiTheme="majorHAnsi" w:cstheme="majorHAnsi"/>
        </w:rPr>
        <w:t xml:space="preserve"> ce pourraient être les Chrétiens d’Orient</w:t>
      </w:r>
    </w:p>
    <w:p w:rsidR="00ED3E64" w:rsidRPr="0067283E" w:rsidRDefault="00ED3E64" w:rsidP="00ED3E64">
      <w:pPr>
        <w:pStyle w:val="Paragraphedeliste"/>
        <w:numPr>
          <w:ilvl w:val="0"/>
          <w:numId w:val="1"/>
        </w:numPr>
        <w:rPr>
          <w:rFonts w:asciiTheme="majorHAnsi" w:hAnsiTheme="majorHAnsi" w:cstheme="majorHAnsi"/>
        </w:rPr>
      </w:pPr>
      <w:r w:rsidRPr="0067283E">
        <w:rPr>
          <w:rFonts w:asciiTheme="majorHAnsi" w:hAnsiTheme="majorHAnsi" w:cstheme="majorHAnsi"/>
          <w:b/>
          <w:u w:val="single"/>
        </w:rPr>
        <w:t>Etape 2 :</w:t>
      </w:r>
      <w:r w:rsidRPr="0067283E">
        <w:rPr>
          <w:rFonts w:asciiTheme="majorHAnsi" w:hAnsiTheme="majorHAnsi" w:cstheme="majorHAnsi"/>
        </w:rPr>
        <w:t xml:space="preserve"> Une réunion en CL pour relire le service : ce que j’ai découvert (selon les 3 dimensions perso - communautaire – dans et pour le monde), ce qui m’a touché – ou non -, quel appel ? quel ajustement dans ma vie de service ?</w:t>
      </w:r>
    </w:p>
    <w:p w:rsidR="00F13C02" w:rsidRPr="0067283E" w:rsidRDefault="00ED3E64" w:rsidP="003B13E7">
      <w:pPr>
        <w:pStyle w:val="Paragraphedeliste"/>
        <w:numPr>
          <w:ilvl w:val="0"/>
          <w:numId w:val="1"/>
        </w:numPr>
        <w:rPr>
          <w:rFonts w:asciiTheme="majorHAnsi" w:hAnsiTheme="majorHAnsi" w:cstheme="majorHAnsi"/>
        </w:rPr>
      </w:pPr>
      <w:r w:rsidRPr="0067283E">
        <w:rPr>
          <w:rFonts w:asciiTheme="majorHAnsi" w:hAnsiTheme="majorHAnsi" w:cstheme="majorHAnsi"/>
          <w:b/>
          <w:u w:val="single"/>
        </w:rPr>
        <w:t>Etape 3 :</w:t>
      </w:r>
      <w:r w:rsidRPr="0067283E">
        <w:rPr>
          <w:rFonts w:asciiTheme="majorHAnsi" w:hAnsiTheme="majorHAnsi" w:cstheme="majorHAnsi"/>
        </w:rPr>
        <w:t xml:space="preserve"> au cours de la réunion d’évaluation de l’année, relire ce qui a bougé depuis cette relecture de service  (confirmation, déplacement,…) en deux mouvements : relecture du cœur </w:t>
      </w:r>
      <w:r w:rsidRPr="0067283E">
        <w:rPr>
          <w:rFonts w:asciiTheme="majorHAnsi" w:hAnsiTheme="majorHAnsi" w:cstheme="majorHAnsi"/>
        </w:rPr>
        <w:lastRenderedPageBreak/>
        <w:t>(ce qui me vient à l’esprit sans la lecture des notes), puis relecture à partir des notes prises à l’étape 2.</w:t>
      </w:r>
    </w:p>
    <w:sectPr w:rsidR="00F13C02" w:rsidRPr="0067283E" w:rsidSect="003B13E7">
      <w:footerReference w:type="default" r:id="rId10"/>
      <w:pgSz w:w="11900" w:h="16840"/>
      <w:pgMar w:top="426" w:right="701" w:bottom="993"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ABA" w:rsidRDefault="00123ABA">
      <w:r>
        <w:separator/>
      </w:r>
    </w:p>
  </w:endnote>
  <w:endnote w:type="continuationSeparator" w:id="0">
    <w:p w:rsidR="00123ABA" w:rsidRDefault="0012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ADE" w:rsidRDefault="00AB5ADE" w:rsidP="00AB5ADE">
    <w:pPr>
      <w:pStyle w:val="Pieddepage"/>
      <w:jc w:val="right"/>
    </w:pPr>
    <w:r>
      <w:t>Novembre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ABA" w:rsidRDefault="00123ABA">
      <w:r>
        <w:separator/>
      </w:r>
    </w:p>
  </w:footnote>
  <w:footnote w:type="continuationSeparator" w:id="0">
    <w:p w:rsidR="00123ABA" w:rsidRDefault="00123A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D4B68"/>
    <w:multiLevelType w:val="hybridMultilevel"/>
    <w:tmpl w:val="23C483AC"/>
    <w:lvl w:ilvl="0" w:tplc="4C28054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768"/>
    <w:rsid w:val="00020189"/>
    <w:rsid w:val="00021619"/>
    <w:rsid w:val="000C08CB"/>
    <w:rsid w:val="00123ABA"/>
    <w:rsid w:val="002213DF"/>
    <w:rsid w:val="003B13E7"/>
    <w:rsid w:val="003E6953"/>
    <w:rsid w:val="005D3FE6"/>
    <w:rsid w:val="0067283E"/>
    <w:rsid w:val="00715846"/>
    <w:rsid w:val="00752B66"/>
    <w:rsid w:val="0079471B"/>
    <w:rsid w:val="00903047"/>
    <w:rsid w:val="00946A9F"/>
    <w:rsid w:val="00AB5ADE"/>
    <w:rsid w:val="00B3665C"/>
    <w:rsid w:val="00C413E7"/>
    <w:rsid w:val="00D62768"/>
    <w:rsid w:val="00DE5243"/>
    <w:rsid w:val="00E37FDC"/>
    <w:rsid w:val="00ED3E64"/>
    <w:rsid w:val="00FC2754"/>
    <w:rsid w:val="00FD1740"/>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E6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3E64"/>
    <w:pPr>
      <w:ind w:left="720"/>
      <w:contextualSpacing/>
    </w:pPr>
  </w:style>
  <w:style w:type="paragraph" w:styleId="En-tte">
    <w:name w:val="header"/>
    <w:basedOn w:val="Normal"/>
    <w:link w:val="En-tteCar"/>
    <w:uiPriority w:val="99"/>
    <w:semiHidden/>
    <w:unhideWhenUsed/>
    <w:rsid w:val="00AB5ADE"/>
    <w:pPr>
      <w:tabs>
        <w:tab w:val="center" w:pos="4536"/>
        <w:tab w:val="right" w:pos="9072"/>
      </w:tabs>
    </w:pPr>
  </w:style>
  <w:style w:type="character" w:customStyle="1" w:styleId="En-tteCar">
    <w:name w:val="En-tête Car"/>
    <w:basedOn w:val="Policepardfaut"/>
    <w:link w:val="En-tte"/>
    <w:uiPriority w:val="99"/>
    <w:semiHidden/>
    <w:rsid w:val="00AB5ADE"/>
  </w:style>
  <w:style w:type="paragraph" w:styleId="Pieddepage">
    <w:name w:val="footer"/>
    <w:basedOn w:val="Normal"/>
    <w:link w:val="PieddepageCar"/>
    <w:uiPriority w:val="99"/>
    <w:semiHidden/>
    <w:unhideWhenUsed/>
    <w:rsid w:val="00AB5ADE"/>
    <w:pPr>
      <w:tabs>
        <w:tab w:val="center" w:pos="4536"/>
        <w:tab w:val="right" w:pos="9072"/>
      </w:tabs>
    </w:pPr>
  </w:style>
  <w:style w:type="character" w:customStyle="1" w:styleId="PieddepageCar">
    <w:name w:val="Pied de page Car"/>
    <w:basedOn w:val="Policepardfaut"/>
    <w:link w:val="Pieddepage"/>
    <w:uiPriority w:val="99"/>
    <w:semiHidden/>
    <w:rsid w:val="00AB5A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E6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3E64"/>
    <w:pPr>
      <w:ind w:left="720"/>
      <w:contextualSpacing/>
    </w:pPr>
  </w:style>
  <w:style w:type="paragraph" w:styleId="En-tte">
    <w:name w:val="header"/>
    <w:basedOn w:val="Normal"/>
    <w:link w:val="En-tteCar"/>
    <w:uiPriority w:val="99"/>
    <w:semiHidden/>
    <w:unhideWhenUsed/>
    <w:rsid w:val="00AB5ADE"/>
    <w:pPr>
      <w:tabs>
        <w:tab w:val="center" w:pos="4536"/>
        <w:tab w:val="right" w:pos="9072"/>
      </w:tabs>
    </w:pPr>
  </w:style>
  <w:style w:type="character" w:customStyle="1" w:styleId="En-tteCar">
    <w:name w:val="En-tête Car"/>
    <w:basedOn w:val="Policepardfaut"/>
    <w:link w:val="En-tte"/>
    <w:uiPriority w:val="99"/>
    <w:semiHidden/>
    <w:rsid w:val="00AB5ADE"/>
  </w:style>
  <w:style w:type="paragraph" w:styleId="Pieddepage">
    <w:name w:val="footer"/>
    <w:basedOn w:val="Normal"/>
    <w:link w:val="PieddepageCar"/>
    <w:uiPriority w:val="99"/>
    <w:semiHidden/>
    <w:unhideWhenUsed/>
    <w:rsid w:val="00AB5ADE"/>
    <w:pPr>
      <w:tabs>
        <w:tab w:val="center" w:pos="4536"/>
        <w:tab w:val="right" w:pos="9072"/>
      </w:tabs>
    </w:pPr>
  </w:style>
  <w:style w:type="character" w:customStyle="1" w:styleId="PieddepageCar">
    <w:name w:val="Pied de page Car"/>
    <w:basedOn w:val="Policepardfaut"/>
    <w:link w:val="Pieddepage"/>
    <w:uiPriority w:val="99"/>
    <w:semiHidden/>
    <w:rsid w:val="00AB5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2407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Marie-Catherine Guyot</dc:creator>
  <cp:keywords/>
  <cp:lastModifiedBy>ZERLAUTH</cp:lastModifiedBy>
  <cp:revision>2</cp:revision>
  <dcterms:created xsi:type="dcterms:W3CDTF">2014-12-10T20:55:00Z</dcterms:created>
  <dcterms:modified xsi:type="dcterms:W3CDTF">2014-12-10T20:55:00Z</dcterms:modified>
</cp:coreProperties>
</file>