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CC" w:rsidRPr="0006118F" w:rsidRDefault="000C4ACC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008000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06118F">
        <w:rPr>
          <w:rFonts w:asciiTheme="majorHAnsi" w:hAnsiTheme="majorHAnsi" w:cstheme="majorHAnsi"/>
          <w:b/>
          <w:i/>
          <w:noProof/>
          <w:color w:val="008000"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7C4E0FD5" wp14:editId="59C25105">
            <wp:simplePos x="0" y="0"/>
            <wp:positionH relativeFrom="column">
              <wp:posOffset>-455295</wp:posOffset>
            </wp:positionH>
            <wp:positionV relativeFrom="paragraph">
              <wp:posOffset>-226695</wp:posOffset>
            </wp:positionV>
            <wp:extent cx="1344295" cy="1369695"/>
            <wp:effectExtent l="25400" t="0" r="1905" b="0"/>
            <wp:wrapTight wrapText="bothSides">
              <wp:wrapPolygon edited="0">
                <wp:start x="-408" y="0"/>
                <wp:lineTo x="-408" y="21229"/>
                <wp:lineTo x="21631" y="21229"/>
                <wp:lineTo x="21631" y="0"/>
                <wp:lineTo x="-408" y="0"/>
              </wp:wrapPolygon>
            </wp:wrapTight>
            <wp:docPr id="3" name="Image 3" descr="C:\Users\j118328\AppData\Local\Microsoft\Windows\Temporary Internet Files\Content.Outlook\C4DLMAUE\Logo DCS 4x4 cm HD 300 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118328\AppData\Local\Microsoft\Windows\Temporary Internet Files\Content.Outlook\C4DLMAUE\Logo DCS 4x4 cm HD 300 dpi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ACC" w:rsidRPr="0006118F" w:rsidRDefault="000C4ACC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008000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C4ACC" w:rsidRPr="0006118F" w:rsidRDefault="000C4ACC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008000"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70262" w:rsidRPr="0006118F" w:rsidRDefault="00670262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</w:pPr>
    </w:p>
    <w:p w:rsidR="00670262" w:rsidRPr="0006118F" w:rsidRDefault="00B22118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</w:pPr>
      <w:r w:rsidRPr="0006118F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Fiche proposition  « 3 » jours</w:t>
      </w:r>
      <w:r w:rsidR="00670262" w:rsidRPr="0006118F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 xml:space="preserve"> d’</w:t>
      </w:r>
      <w:proofErr w:type="spellStart"/>
      <w:r w:rsidR="00670262" w:rsidRPr="0006118F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expériment</w:t>
      </w:r>
      <w:proofErr w:type="spellEnd"/>
      <w:r w:rsidR="00840384" w:rsidRPr="0006118F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 :</w:t>
      </w:r>
      <w:r w:rsidR="00670262" w:rsidRPr="0006118F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 </w:t>
      </w:r>
    </w:p>
    <w:p w:rsidR="00B22118" w:rsidRPr="0006118F" w:rsidRDefault="00B22118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</w:pPr>
    </w:p>
    <w:p w:rsidR="00B22118" w:rsidRPr="0006118F" w:rsidRDefault="00670262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</w:pPr>
      <w:r w:rsidRPr="0006118F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>P</w:t>
      </w:r>
      <w:r w:rsidR="00B22118" w:rsidRPr="0006118F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 xml:space="preserve">artager le trésor de la spiritualité </w:t>
      </w:r>
      <w:proofErr w:type="spellStart"/>
      <w:r w:rsidR="00B22118" w:rsidRPr="0006118F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>ignatienne</w:t>
      </w:r>
      <w:proofErr w:type="spellEnd"/>
    </w:p>
    <w:p w:rsidR="000C4ACC" w:rsidRPr="0006118F" w:rsidRDefault="000C4ACC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008000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22118" w:rsidRPr="0006118F" w:rsidRDefault="00B22118" w:rsidP="00B22118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22118" w:rsidRPr="0006118F" w:rsidRDefault="00B22118" w:rsidP="00B22118">
      <w:pPr>
        <w:tabs>
          <w:tab w:val="left" w:pos="9781"/>
          <w:tab w:val="left" w:pos="10065"/>
        </w:tabs>
        <w:ind w:left="-709"/>
        <w:rPr>
          <w:rFonts w:asciiTheme="majorHAnsi" w:hAnsiTheme="majorHAnsi" w:cstheme="majorHAnsi"/>
        </w:rPr>
      </w:pPr>
    </w:p>
    <w:p w:rsidR="00B22118" w:rsidRPr="0006118F" w:rsidRDefault="00B22118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06118F">
        <w:rPr>
          <w:rFonts w:asciiTheme="majorHAnsi" w:hAnsiTheme="majorHAnsi" w:cstheme="majorHAnsi"/>
          <w:i/>
        </w:rPr>
        <w:t xml:space="preserve">« (…) Notre vocation nous appelle à vivre cette spiritualité qui nous ouvre et nous rend disponibles à tout ce que Dieu attend de nous dans chaque situation concrète de notre vie quotidienne. </w:t>
      </w:r>
    </w:p>
    <w:p w:rsidR="00B22118" w:rsidRPr="0006118F" w:rsidRDefault="00B22118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06118F">
        <w:rPr>
          <w:rFonts w:asciiTheme="majorHAnsi" w:hAnsiTheme="majorHAnsi" w:cstheme="majorHAnsi"/>
          <w:i/>
        </w:rPr>
        <w:t xml:space="preserve">Nous reconnaissons en particulier la prière et le discernement – individuellement et en communauté – la relecture quotidienne et l’accompagnement spirituel, comme des moyens nécessaires pour chercher et trouver Dieu en toutes choses. » PG5 </w:t>
      </w:r>
    </w:p>
    <w:p w:rsidR="00B22118" w:rsidRPr="0006118F" w:rsidRDefault="00B22118" w:rsidP="00B22118">
      <w:pPr>
        <w:tabs>
          <w:tab w:val="left" w:pos="9781"/>
          <w:tab w:val="left" w:pos="10065"/>
        </w:tabs>
        <w:ind w:left="-709"/>
        <w:rPr>
          <w:rFonts w:asciiTheme="majorHAnsi" w:hAnsiTheme="majorHAnsi" w:cstheme="majorHAnsi"/>
          <w:i/>
        </w:rPr>
      </w:pPr>
    </w:p>
    <w:p w:rsidR="00B22118" w:rsidRPr="0006118F" w:rsidRDefault="00B22118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06118F">
        <w:rPr>
          <w:rFonts w:asciiTheme="majorHAnsi" w:hAnsiTheme="majorHAnsi" w:cstheme="majorHAnsi"/>
          <w:i/>
        </w:rPr>
        <w:t>« (…) Ce sens de l’Eglise nous pousse à une collaboration créatrice et concrète pour faire avancer le règne de Dieu sur terre, et il suppose que nous soyons prêts à nous laisser déplacer pour servir là où l’Eglise a besoin de nous » PG6</w:t>
      </w:r>
    </w:p>
    <w:p w:rsidR="000C4ACC" w:rsidRPr="0006118F" w:rsidRDefault="000C4ACC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B22118" w:rsidRPr="0006118F" w:rsidRDefault="00B22118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B22118" w:rsidRPr="0006118F" w:rsidRDefault="002D2793" w:rsidP="00B2211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EAB035D" wp14:editId="51ACB265">
            <wp:simplePos x="0" y="0"/>
            <wp:positionH relativeFrom="column">
              <wp:posOffset>-228600</wp:posOffset>
            </wp:positionH>
            <wp:positionV relativeFrom="paragraph">
              <wp:posOffset>14605</wp:posOffset>
            </wp:positionV>
            <wp:extent cx="735965" cy="1104900"/>
            <wp:effectExtent l="25400" t="0" r="635" b="0"/>
            <wp:wrapTight wrapText="bothSides">
              <wp:wrapPolygon edited="0">
                <wp:start x="-745" y="0"/>
                <wp:lineTo x="-745" y="21352"/>
                <wp:lineTo x="21619" y="21352"/>
                <wp:lineTo x="21619" y="0"/>
                <wp:lineTo x="-74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118" w:rsidRPr="0006118F" w:rsidRDefault="00B22118" w:rsidP="00B22118">
      <w:pPr>
        <w:tabs>
          <w:tab w:val="left" w:pos="9781"/>
          <w:tab w:val="left" w:pos="10065"/>
        </w:tabs>
        <w:ind w:left="-709"/>
        <w:rPr>
          <w:rFonts w:asciiTheme="majorHAnsi" w:hAnsiTheme="majorHAnsi" w:cstheme="majorHAnsi"/>
        </w:rPr>
      </w:pPr>
    </w:p>
    <w:p w:rsidR="00B22118" w:rsidRPr="0006118F" w:rsidRDefault="00B22118" w:rsidP="00B22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  <w:b/>
          <w:i/>
          <w:u w:val="single"/>
        </w:rPr>
        <w:t>Expérimentation :</w:t>
      </w:r>
      <w:r w:rsidRPr="0006118F">
        <w:rPr>
          <w:rFonts w:asciiTheme="majorHAnsi" w:hAnsiTheme="majorHAnsi" w:cstheme="majorHAnsi"/>
          <w:i/>
        </w:rPr>
        <w:t xml:space="preserve"> </w:t>
      </w:r>
      <w:r w:rsidRPr="0006118F">
        <w:rPr>
          <w:rFonts w:asciiTheme="majorHAnsi" w:hAnsiTheme="majorHAnsi" w:cstheme="majorHAnsi"/>
        </w:rPr>
        <w:t xml:space="preserve">Proposer la spiritualité </w:t>
      </w:r>
      <w:proofErr w:type="spellStart"/>
      <w:r w:rsidRPr="0006118F">
        <w:rPr>
          <w:rFonts w:asciiTheme="majorHAnsi" w:hAnsiTheme="majorHAnsi" w:cstheme="majorHAnsi"/>
        </w:rPr>
        <w:t>ignatienne</w:t>
      </w:r>
      <w:proofErr w:type="spellEnd"/>
      <w:r w:rsidRPr="0006118F">
        <w:rPr>
          <w:rFonts w:asciiTheme="majorHAnsi" w:hAnsiTheme="majorHAnsi" w:cstheme="majorHAnsi"/>
        </w:rPr>
        <w:t xml:space="preserve"> m’invite à contempler le trésor qu‘elle représente dans ma vie, confiant dans les fruits qu’elle porte et que je partage au monde.</w:t>
      </w:r>
    </w:p>
    <w:p w:rsidR="00B22118" w:rsidRPr="0006118F" w:rsidRDefault="00B22118" w:rsidP="00B22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B22118" w:rsidRPr="0006118F" w:rsidRDefault="00B22118" w:rsidP="00B22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70C0"/>
        </w:rPr>
      </w:pPr>
    </w:p>
    <w:p w:rsidR="00B22118" w:rsidRPr="0006118F" w:rsidRDefault="00B22118" w:rsidP="00B22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  <w:b/>
          <w:u w:val="single"/>
        </w:rPr>
      </w:pPr>
      <w:r w:rsidRPr="0006118F">
        <w:rPr>
          <w:rFonts w:asciiTheme="majorHAnsi" w:hAnsiTheme="majorHAnsi" w:cstheme="majorHAnsi"/>
          <w:b/>
          <w:u w:val="single"/>
        </w:rPr>
        <w:t>Pistes</w:t>
      </w:r>
      <w:proofErr w:type="gramStart"/>
      <w:r w:rsidRPr="0006118F">
        <w:rPr>
          <w:rFonts w:asciiTheme="majorHAnsi" w:hAnsiTheme="majorHAnsi" w:cstheme="majorHAnsi"/>
          <w:b/>
          <w:u w:val="single"/>
        </w:rPr>
        <w:t>  :</w:t>
      </w:r>
      <w:proofErr w:type="gramEnd"/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</w:rPr>
        <w:t>- se mettre au service d’un camp d’été MEJ</w:t>
      </w: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</w:rPr>
        <w:t xml:space="preserve">- organiser une messe qui prend son temps en paroisse </w:t>
      </w: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</w:rPr>
        <w:t xml:space="preserve">- se mettre au service d’une retraite dans la vie selon la spiritualité </w:t>
      </w:r>
      <w:proofErr w:type="spellStart"/>
      <w:r w:rsidRPr="0006118F">
        <w:rPr>
          <w:rFonts w:asciiTheme="majorHAnsi" w:hAnsiTheme="majorHAnsi" w:cstheme="majorHAnsi"/>
        </w:rPr>
        <w:t>ignatienne</w:t>
      </w:r>
      <w:proofErr w:type="spellEnd"/>
      <w:r w:rsidRPr="0006118F">
        <w:rPr>
          <w:rFonts w:asciiTheme="majorHAnsi" w:hAnsiTheme="majorHAnsi" w:cstheme="majorHAnsi"/>
        </w:rPr>
        <w:t xml:space="preserve"> </w:t>
      </w: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</w:rPr>
        <w:t>- proposer une initiation à la relecture en paroisse</w:t>
      </w: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06118F">
        <w:rPr>
          <w:rFonts w:asciiTheme="majorHAnsi" w:hAnsiTheme="majorHAnsi" w:cstheme="majorHAnsi"/>
        </w:rPr>
        <w:t>- ……..</w:t>
      </w:r>
    </w:p>
    <w:p w:rsidR="00B22118" w:rsidRPr="0006118F" w:rsidRDefault="00B22118" w:rsidP="00B22118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bookmarkEnd w:id="0"/>
    <w:p w:rsidR="00F13C02" w:rsidRPr="0006118F" w:rsidRDefault="00FC4730">
      <w:pPr>
        <w:rPr>
          <w:rFonts w:asciiTheme="majorHAnsi" w:hAnsiTheme="majorHAnsi" w:cstheme="majorHAnsi"/>
        </w:rPr>
      </w:pPr>
    </w:p>
    <w:sectPr w:rsidR="00F13C02" w:rsidRPr="0006118F" w:rsidSect="00F13C02"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30" w:rsidRDefault="00FC4730">
      <w:r>
        <w:separator/>
      </w:r>
    </w:p>
  </w:endnote>
  <w:endnote w:type="continuationSeparator" w:id="0">
    <w:p w:rsidR="00FC4730" w:rsidRDefault="00F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CC" w:rsidRDefault="000C4ACC" w:rsidP="000C4ACC">
    <w:pPr>
      <w:pStyle w:val="Pieddepage"/>
      <w:jc w:val="right"/>
    </w:pPr>
    <w:r>
      <w:t>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30" w:rsidRDefault="00FC4730">
      <w:r>
        <w:separator/>
      </w:r>
    </w:p>
  </w:footnote>
  <w:footnote w:type="continuationSeparator" w:id="0">
    <w:p w:rsidR="00FC4730" w:rsidRDefault="00FC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F"/>
    <w:rsid w:val="00035FE9"/>
    <w:rsid w:val="0006118F"/>
    <w:rsid w:val="000C4ACC"/>
    <w:rsid w:val="00187968"/>
    <w:rsid w:val="001E2102"/>
    <w:rsid w:val="002D2793"/>
    <w:rsid w:val="00424AE5"/>
    <w:rsid w:val="005171E0"/>
    <w:rsid w:val="005B2BA0"/>
    <w:rsid w:val="00670262"/>
    <w:rsid w:val="00840384"/>
    <w:rsid w:val="00A17DE1"/>
    <w:rsid w:val="00B22118"/>
    <w:rsid w:val="00D7608B"/>
    <w:rsid w:val="00F47941"/>
    <w:rsid w:val="00FA695F"/>
    <w:rsid w:val="00FC47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C4A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ACC"/>
  </w:style>
  <w:style w:type="paragraph" w:styleId="Pieddepage">
    <w:name w:val="footer"/>
    <w:basedOn w:val="Normal"/>
    <w:link w:val="PieddepageCar"/>
    <w:uiPriority w:val="99"/>
    <w:semiHidden/>
    <w:unhideWhenUsed/>
    <w:rsid w:val="000C4A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C4A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ACC"/>
  </w:style>
  <w:style w:type="paragraph" w:styleId="Pieddepage">
    <w:name w:val="footer"/>
    <w:basedOn w:val="Normal"/>
    <w:link w:val="PieddepageCar"/>
    <w:uiPriority w:val="99"/>
    <w:semiHidden/>
    <w:unhideWhenUsed/>
    <w:rsid w:val="000C4A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Marie-Catherine Guyot</dc:creator>
  <cp:keywords/>
  <cp:lastModifiedBy>ZERLAUTH</cp:lastModifiedBy>
  <cp:revision>2</cp:revision>
  <dcterms:created xsi:type="dcterms:W3CDTF">2014-12-10T20:56:00Z</dcterms:created>
  <dcterms:modified xsi:type="dcterms:W3CDTF">2014-12-10T20:56:00Z</dcterms:modified>
</cp:coreProperties>
</file>